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0F5061" w:rsidRDefault="00CC67FF" w:rsidP="00BE45CD">
      <w:pPr>
        <w:spacing w:line="480" w:lineRule="auto"/>
        <w:ind w:firstLine="720"/>
        <w:jc w:val="center"/>
        <w:rPr>
          <w:rFonts w:ascii="Times New Roman" w:hAnsi="Times New Roman" w:cs="Times New Roman"/>
          <w:sz w:val="24"/>
          <w:szCs w:val="24"/>
        </w:rPr>
      </w:pPr>
      <w:r w:rsidRPr="001A34D4">
        <w:rPr>
          <w:rFonts w:ascii="Times New Roman" w:hAnsi="Times New Roman" w:cs="Times New Roman"/>
          <w:sz w:val="24"/>
          <w:szCs w:val="24"/>
        </w:rPr>
        <w:t>Life Span Management</w:t>
      </w:r>
    </w:p>
    <w:p w:rsidR="00BE45CD" w:rsidRDefault="00CC67FF" w:rsidP="00BE45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E45CD" w:rsidRDefault="00CC67FF" w:rsidP="00BE45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BE45CD" w:rsidRDefault="00CC67FF" w:rsidP="00BE45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BE45CD" w:rsidP="00BE45CD">
      <w:pPr>
        <w:spacing w:line="480" w:lineRule="auto"/>
        <w:ind w:firstLine="720"/>
        <w:jc w:val="center"/>
        <w:rPr>
          <w:rFonts w:ascii="Times New Roman" w:hAnsi="Times New Roman" w:cs="Times New Roman"/>
          <w:sz w:val="24"/>
          <w:szCs w:val="24"/>
        </w:rPr>
      </w:pPr>
    </w:p>
    <w:p w:rsidR="00BE45CD" w:rsidRDefault="00CC67FF" w:rsidP="00BE45CD">
      <w:pPr>
        <w:spacing w:line="480" w:lineRule="auto"/>
        <w:ind w:firstLine="720"/>
        <w:jc w:val="center"/>
        <w:rPr>
          <w:rFonts w:ascii="Times New Roman" w:hAnsi="Times New Roman" w:cs="Times New Roman"/>
          <w:sz w:val="24"/>
          <w:szCs w:val="24"/>
        </w:rPr>
      </w:pPr>
      <w:r w:rsidRPr="001A34D4">
        <w:rPr>
          <w:rFonts w:ascii="Times New Roman" w:hAnsi="Times New Roman" w:cs="Times New Roman"/>
          <w:sz w:val="24"/>
          <w:szCs w:val="24"/>
        </w:rPr>
        <w:lastRenderedPageBreak/>
        <w:t>Life Span Management</w:t>
      </w:r>
    </w:p>
    <w:p w:rsidR="001A34D4" w:rsidRPr="001A34D4" w:rsidRDefault="00CC67FF" w:rsidP="00BE45CD">
      <w:pPr>
        <w:spacing w:line="480" w:lineRule="auto"/>
        <w:ind w:firstLine="720"/>
        <w:jc w:val="center"/>
        <w:rPr>
          <w:rFonts w:ascii="Times New Roman" w:hAnsi="Times New Roman" w:cs="Times New Roman"/>
          <w:b/>
          <w:sz w:val="24"/>
          <w:szCs w:val="24"/>
        </w:rPr>
      </w:pPr>
      <w:r w:rsidRPr="001A34D4">
        <w:rPr>
          <w:rFonts w:ascii="Times New Roman" w:hAnsi="Times New Roman" w:cs="Times New Roman"/>
          <w:b/>
          <w:sz w:val="24"/>
          <w:szCs w:val="24"/>
        </w:rPr>
        <w:t xml:space="preserve">PART ONE </w:t>
      </w:r>
    </w:p>
    <w:p w:rsidR="002B2A70" w:rsidRPr="001A34D4" w:rsidRDefault="00CC67FF" w:rsidP="00BE45CD">
      <w:pPr>
        <w:spacing w:line="480" w:lineRule="auto"/>
        <w:ind w:firstLine="720"/>
        <w:jc w:val="center"/>
        <w:rPr>
          <w:rFonts w:ascii="Times New Roman" w:hAnsi="Times New Roman" w:cs="Times New Roman"/>
          <w:b/>
          <w:sz w:val="24"/>
          <w:szCs w:val="24"/>
        </w:rPr>
      </w:pPr>
      <w:r w:rsidRPr="001A34D4">
        <w:rPr>
          <w:rFonts w:ascii="Times New Roman" w:hAnsi="Times New Roman" w:cs="Times New Roman"/>
          <w:b/>
          <w:sz w:val="24"/>
          <w:szCs w:val="24"/>
        </w:rPr>
        <w:t xml:space="preserve">Introduction </w:t>
      </w:r>
    </w:p>
    <w:p w:rsidR="002B2A70" w:rsidRPr="001A34D4" w:rsidRDefault="00CC67FF" w:rsidP="00BE45CD">
      <w:pPr>
        <w:spacing w:line="480" w:lineRule="auto"/>
        <w:ind w:firstLine="720"/>
        <w:rPr>
          <w:rFonts w:ascii="Times New Roman" w:hAnsi="Times New Roman" w:cs="Times New Roman"/>
          <w:sz w:val="24"/>
          <w:szCs w:val="24"/>
        </w:rPr>
      </w:pPr>
      <w:r w:rsidRPr="001A34D4">
        <w:rPr>
          <w:rFonts w:ascii="Times New Roman" w:hAnsi="Times New Roman" w:cs="Times New Roman"/>
          <w:sz w:val="24"/>
          <w:szCs w:val="24"/>
        </w:rPr>
        <w:t>Lifespan Management</w:t>
      </w:r>
      <w:r w:rsidR="00492684" w:rsidRPr="001A34D4">
        <w:rPr>
          <w:rFonts w:ascii="Times New Roman" w:hAnsi="Times New Roman" w:cs="Times New Roman"/>
          <w:sz w:val="24"/>
          <w:szCs w:val="24"/>
        </w:rPr>
        <w:t xml:space="preserve"> (LSM)</w:t>
      </w:r>
      <w:r w:rsidRPr="001A34D4">
        <w:rPr>
          <w:rFonts w:ascii="Times New Roman" w:hAnsi="Times New Roman" w:cs="Times New Roman"/>
          <w:sz w:val="24"/>
          <w:szCs w:val="24"/>
        </w:rPr>
        <w:t xml:space="preserve"> is a kind of sustaining innovation that was recently introduced </w:t>
      </w:r>
      <w:r w:rsidR="00884859" w:rsidRPr="001A34D4">
        <w:rPr>
          <w:rFonts w:ascii="Times New Roman" w:hAnsi="Times New Roman" w:cs="Times New Roman"/>
          <w:sz w:val="24"/>
          <w:szCs w:val="24"/>
        </w:rPr>
        <w:t xml:space="preserve">in the U.S </w:t>
      </w:r>
      <w:r w:rsidRPr="001A34D4">
        <w:rPr>
          <w:rFonts w:ascii="Times New Roman" w:hAnsi="Times New Roman" w:cs="Times New Roman"/>
          <w:sz w:val="24"/>
          <w:szCs w:val="24"/>
        </w:rPr>
        <w:t>to improve people's health</w:t>
      </w:r>
      <w:r w:rsidR="00492684" w:rsidRPr="001A34D4">
        <w:rPr>
          <w:rFonts w:ascii="Times New Roman" w:hAnsi="Times New Roman" w:cs="Times New Roman"/>
          <w:sz w:val="24"/>
          <w:szCs w:val="24"/>
        </w:rPr>
        <w:t>, more so the ageing population</w:t>
      </w:r>
      <w:r w:rsidR="00884859" w:rsidRPr="001A34D4">
        <w:rPr>
          <w:rFonts w:ascii="Times New Roman" w:hAnsi="Times New Roman" w:cs="Times New Roman"/>
          <w:sz w:val="24"/>
          <w:szCs w:val="24"/>
        </w:rPr>
        <w:t xml:space="preserve"> and disabled</w:t>
      </w:r>
      <w:r w:rsidR="00492684" w:rsidRPr="001A34D4">
        <w:rPr>
          <w:rFonts w:ascii="Times New Roman" w:hAnsi="Times New Roman" w:cs="Times New Roman"/>
          <w:sz w:val="24"/>
          <w:szCs w:val="24"/>
        </w:rPr>
        <w:t>.  According to the previous research, LSM is a new strate</w:t>
      </w:r>
      <w:r w:rsidR="00051D9A" w:rsidRPr="001A34D4">
        <w:rPr>
          <w:rFonts w:ascii="Times New Roman" w:hAnsi="Times New Roman" w:cs="Times New Roman"/>
          <w:sz w:val="24"/>
          <w:szCs w:val="24"/>
        </w:rPr>
        <w:t xml:space="preserve">gy </w:t>
      </w:r>
      <w:r w:rsidR="00884859" w:rsidRPr="001A34D4">
        <w:rPr>
          <w:rFonts w:ascii="Times New Roman" w:hAnsi="Times New Roman" w:cs="Times New Roman"/>
          <w:sz w:val="24"/>
          <w:szCs w:val="24"/>
        </w:rPr>
        <w:t xml:space="preserve">applied to assist this population </w:t>
      </w:r>
      <w:r w:rsidR="00051D9A" w:rsidRPr="001A34D4">
        <w:rPr>
          <w:rFonts w:ascii="Times New Roman" w:hAnsi="Times New Roman" w:cs="Times New Roman"/>
          <w:sz w:val="24"/>
          <w:szCs w:val="24"/>
        </w:rPr>
        <w:t>in executing their daily chores.</w:t>
      </w:r>
      <w:r w:rsidRPr="001A34D4">
        <w:rPr>
          <w:rFonts w:ascii="Times New Roman" w:hAnsi="Times New Roman" w:cs="Times New Roman"/>
          <w:sz w:val="24"/>
          <w:szCs w:val="24"/>
        </w:rPr>
        <w:t xml:space="preserve"> Besides, LSM is among the recognizable health program since it provides humans with an acceptable standard of dignity. </w:t>
      </w:r>
      <w:r w:rsidR="00BE45CD">
        <w:rPr>
          <w:rFonts w:ascii="Times New Roman" w:hAnsi="Times New Roman" w:cs="Times New Roman"/>
          <w:sz w:val="24"/>
          <w:szCs w:val="24"/>
        </w:rPr>
        <w:t xml:space="preserve"> In light of the above, this paper will critically analyze </w:t>
      </w:r>
      <w:r w:rsidR="00BA0884">
        <w:rPr>
          <w:rFonts w:ascii="Times New Roman" w:hAnsi="Times New Roman" w:cs="Times New Roman"/>
          <w:sz w:val="24"/>
          <w:szCs w:val="24"/>
        </w:rPr>
        <w:t>the effectiveness of LSM in managing the health of both disabled and the ageing.</w:t>
      </w:r>
    </w:p>
    <w:p w:rsidR="002B2A70" w:rsidRPr="001A34D4" w:rsidRDefault="00CC67FF" w:rsidP="00BE45CD">
      <w:pPr>
        <w:spacing w:after="0" w:line="480" w:lineRule="auto"/>
        <w:jc w:val="center"/>
        <w:rPr>
          <w:rFonts w:ascii="Times New Roman" w:eastAsia="Times New Roman" w:hAnsi="Times New Roman" w:cs="Times New Roman"/>
          <w:b/>
          <w:sz w:val="24"/>
          <w:szCs w:val="24"/>
        </w:rPr>
      </w:pPr>
      <w:r w:rsidRPr="001A34D4">
        <w:rPr>
          <w:rFonts w:ascii="Times New Roman" w:eastAsia="Times New Roman" w:hAnsi="Times New Roman" w:cs="Times New Roman"/>
          <w:b/>
          <w:sz w:val="24"/>
          <w:szCs w:val="24"/>
        </w:rPr>
        <w:t>Populations that may need lifespan management</w:t>
      </w:r>
    </w:p>
    <w:p w:rsidR="002B2A70" w:rsidRPr="001A34D4" w:rsidRDefault="00CC67FF" w:rsidP="00BA0884">
      <w:pPr>
        <w:spacing w:after="0" w:line="480" w:lineRule="auto"/>
        <w:ind w:firstLine="720"/>
        <w:rPr>
          <w:rFonts w:ascii="Times New Roman" w:eastAsia="Times New Roman" w:hAnsi="Times New Roman" w:cs="Times New Roman"/>
          <w:sz w:val="24"/>
          <w:szCs w:val="24"/>
        </w:rPr>
      </w:pPr>
      <w:r w:rsidRPr="001A34D4">
        <w:rPr>
          <w:rFonts w:ascii="Times New Roman" w:eastAsia="Times New Roman" w:hAnsi="Times New Roman" w:cs="Times New Roman"/>
          <w:sz w:val="24"/>
          <w:szCs w:val="24"/>
        </w:rPr>
        <w:t xml:space="preserve">The population that requires lifespan Management is the ageing and disabled since </w:t>
      </w:r>
      <w:r w:rsidR="003B1838" w:rsidRPr="001A34D4">
        <w:rPr>
          <w:rFonts w:ascii="Times New Roman" w:eastAsia="Times New Roman" w:hAnsi="Times New Roman" w:cs="Times New Roman"/>
          <w:sz w:val="24"/>
          <w:szCs w:val="24"/>
        </w:rPr>
        <w:t>many of them</w:t>
      </w:r>
      <w:r w:rsidRPr="001A34D4">
        <w:rPr>
          <w:rFonts w:ascii="Times New Roman" w:eastAsia="Times New Roman" w:hAnsi="Times New Roman" w:cs="Times New Roman"/>
          <w:sz w:val="24"/>
          <w:szCs w:val="24"/>
        </w:rPr>
        <w:t xml:space="preserve"> can</w:t>
      </w:r>
      <w:r w:rsidR="003B1838" w:rsidRPr="001A34D4">
        <w:rPr>
          <w:rFonts w:ascii="Times New Roman" w:eastAsia="Times New Roman" w:hAnsi="Times New Roman" w:cs="Times New Roman"/>
          <w:sz w:val="24"/>
          <w:szCs w:val="24"/>
        </w:rPr>
        <w:t>not</w:t>
      </w:r>
      <w:r w:rsidRPr="001A34D4">
        <w:rPr>
          <w:rFonts w:ascii="Times New Roman" w:eastAsia="Times New Roman" w:hAnsi="Times New Roman" w:cs="Times New Roman"/>
          <w:sz w:val="24"/>
          <w:szCs w:val="24"/>
        </w:rPr>
        <w:t xml:space="preserve"> provide for </w:t>
      </w:r>
      <w:r w:rsidR="00B87695" w:rsidRPr="001A34D4">
        <w:rPr>
          <w:rFonts w:ascii="Times New Roman" w:eastAsia="Times New Roman" w:hAnsi="Times New Roman" w:cs="Times New Roman"/>
          <w:sz w:val="24"/>
          <w:szCs w:val="24"/>
        </w:rPr>
        <w:t>themselves with</w:t>
      </w:r>
      <w:r w:rsidR="00BA0884" w:rsidRPr="001A34D4">
        <w:rPr>
          <w:rFonts w:ascii="Times New Roman" w:eastAsia="Times New Roman" w:hAnsi="Times New Roman" w:cs="Times New Roman"/>
          <w:sz w:val="24"/>
          <w:szCs w:val="24"/>
        </w:rPr>
        <w:t xml:space="preserve"> basic</w:t>
      </w:r>
      <w:r w:rsidRPr="001A34D4">
        <w:rPr>
          <w:rFonts w:ascii="Times New Roman" w:eastAsia="Times New Roman" w:hAnsi="Times New Roman" w:cs="Times New Roman"/>
          <w:sz w:val="24"/>
          <w:szCs w:val="24"/>
        </w:rPr>
        <w:t xml:space="preserve"> needs, including personal care. As stated earlier, LSM is among the currently utilized approaches to stretch the lifespan of the ageing. According to </w:t>
      </w:r>
      <w:r w:rsidRPr="001A34D4">
        <w:rPr>
          <w:rFonts w:ascii="Times New Roman" w:hAnsi="Times New Roman" w:cs="Times New Roman"/>
          <w:color w:val="222222"/>
          <w:sz w:val="24"/>
          <w:szCs w:val="24"/>
          <w:shd w:val="clear" w:color="auto" w:fill="FFFFFF"/>
        </w:rPr>
        <w:t xml:space="preserve">Alegbeleye (2018), it is vital to incorporate LSM into care management </w:t>
      </w:r>
      <w:r w:rsidR="003B1838" w:rsidRPr="001A34D4">
        <w:rPr>
          <w:rFonts w:ascii="Times New Roman" w:hAnsi="Times New Roman" w:cs="Times New Roman"/>
          <w:color w:val="222222"/>
          <w:sz w:val="24"/>
          <w:szCs w:val="24"/>
          <w:shd w:val="clear" w:color="auto" w:fill="FFFFFF"/>
        </w:rPr>
        <w:t>of the ageing and disabled population since they</w:t>
      </w:r>
      <w:r w:rsidRPr="001A34D4">
        <w:rPr>
          <w:rFonts w:ascii="Times New Roman" w:hAnsi="Times New Roman" w:cs="Times New Roman"/>
          <w:color w:val="222222"/>
          <w:sz w:val="24"/>
          <w:szCs w:val="24"/>
          <w:shd w:val="clear" w:color="auto" w:fill="FFFFFF"/>
        </w:rPr>
        <w:t xml:space="preserve"> cannot manage to attend periodic clinics without assistance. Alegbeleye (2018) further suggests that this population's health demands to </w:t>
      </w:r>
      <w:r w:rsidR="003B1838" w:rsidRPr="001A34D4">
        <w:rPr>
          <w:rFonts w:ascii="Times New Roman" w:hAnsi="Times New Roman" w:cs="Times New Roman"/>
          <w:color w:val="222222"/>
          <w:sz w:val="24"/>
          <w:szCs w:val="24"/>
          <w:shd w:val="clear" w:color="auto" w:fill="FFFFFF"/>
        </w:rPr>
        <w:t xml:space="preserve">be </w:t>
      </w:r>
      <w:r w:rsidRPr="001A34D4">
        <w:rPr>
          <w:rFonts w:ascii="Times New Roman" w:hAnsi="Times New Roman" w:cs="Times New Roman"/>
          <w:color w:val="222222"/>
          <w:sz w:val="24"/>
          <w:szCs w:val="24"/>
          <w:shd w:val="clear" w:color="auto" w:fill="FFFFFF"/>
        </w:rPr>
        <w:t>managed usin</w:t>
      </w:r>
      <w:r w:rsidR="003B1838" w:rsidRPr="001A34D4">
        <w:rPr>
          <w:rFonts w:ascii="Times New Roman" w:hAnsi="Times New Roman" w:cs="Times New Roman"/>
          <w:color w:val="222222"/>
          <w:sz w:val="24"/>
          <w:szCs w:val="24"/>
          <w:shd w:val="clear" w:color="auto" w:fill="FFFFFF"/>
        </w:rPr>
        <w:t xml:space="preserve">g LSM because it </w:t>
      </w:r>
      <w:r w:rsidRPr="001A34D4">
        <w:rPr>
          <w:rFonts w:ascii="Times New Roman" w:hAnsi="Times New Roman" w:cs="Times New Roman"/>
          <w:color w:val="222222"/>
          <w:sz w:val="24"/>
          <w:szCs w:val="24"/>
          <w:shd w:val="clear" w:color="auto" w:fill="FFFFFF"/>
        </w:rPr>
        <w:t xml:space="preserve">cannot manage to undertake exercise activities without assistance. </w:t>
      </w:r>
    </w:p>
    <w:p w:rsidR="002B2A70" w:rsidRPr="001A34D4" w:rsidRDefault="00CC67FF" w:rsidP="00BE45CD">
      <w:pPr>
        <w:spacing w:after="0" w:line="480" w:lineRule="auto"/>
        <w:jc w:val="center"/>
        <w:rPr>
          <w:rFonts w:ascii="Times New Roman" w:eastAsia="Times New Roman" w:hAnsi="Times New Roman" w:cs="Times New Roman"/>
          <w:b/>
          <w:sz w:val="24"/>
          <w:szCs w:val="24"/>
        </w:rPr>
      </w:pPr>
      <w:r w:rsidRPr="001A34D4">
        <w:rPr>
          <w:rFonts w:ascii="Times New Roman" w:eastAsia="Times New Roman" w:hAnsi="Times New Roman" w:cs="Times New Roman"/>
          <w:b/>
          <w:sz w:val="24"/>
          <w:szCs w:val="24"/>
        </w:rPr>
        <w:t xml:space="preserve">Specific differences and needs of each group </w:t>
      </w:r>
    </w:p>
    <w:p w:rsidR="002B2A70" w:rsidRPr="001A34D4" w:rsidRDefault="00CC67FF" w:rsidP="00BE45CD">
      <w:pPr>
        <w:spacing w:after="0" w:line="480" w:lineRule="auto"/>
        <w:ind w:firstLine="720"/>
        <w:rPr>
          <w:rFonts w:ascii="Times New Roman" w:eastAsia="Times New Roman" w:hAnsi="Times New Roman" w:cs="Times New Roman"/>
          <w:sz w:val="24"/>
          <w:szCs w:val="24"/>
        </w:rPr>
      </w:pPr>
      <w:r w:rsidRPr="001A34D4">
        <w:rPr>
          <w:rFonts w:ascii="Times New Roman" w:eastAsia="Times New Roman" w:hAnsi="Times New Roman" w:cs="Times New Roman"/>
          <w:sz w:val="24"/>
          <w:szCs w:val="24"/>
        </w:rPr>
        <w:t xml:space="preserve">The two groups, the ageing and disabled, have varied differences based on the needs of each. </w:t>
      </w:r>
      <w:r w:rsidRPr="001A34D4">
        <w:rPr>
          <w:rFonts w:ascii="Times New Roman" w:hAnsi="Times New Roman" w:cs="Times New Roman"/>
          <w:color w:val="222222"/>
          <w:sz w:val="24"/>
          <w:szCs w:val="24"/>
          <w:shd w:val="clear" w:color="auto" w:fill="FFFFFF"/>
        </w:rPr>
        <w:t xml:space="preserve">Alegbeleye (2018) suggests that the needs of the disabled and the ageing are far much </w:t>
      </w:r>
      <w:r w:rsidRPr="001A34D4">
        <w:rPr>
          <w:rFonts w:ascii="Times New Roman" w:hAnsi="Times New Roman" w:cs="Times New Roman"/>
          <w:color w:val="222222"/>
          <w:sz w:val="24"/>
          <w:szCs w:val="24"/>
          <w:shd w:val="clear" w:color="auto" w:fill="FFFFFF"/>
        </w:rPr>
        <w:lastRenderedPageBreak/>
        <w:t xml:space="preserve">different. Precisely, a considerable number of the ageing population can clearly comprehend the instructions provided as opposed to the disabled, for instance, the mentally incapacitated. When it comes to similarities of their needs, both populations demand to be watched closely, hence increasing care. Among the needs of the disables is the provision of assisted care while executing basic chores. The needs of the ageing include providing them with directives on how to handle various activities.    </w:t>
      </w:r>
    </w:p>
    <w:p w:rsidR="002B2A70" w:rsidRPr="001A34D4" w:rsidRDefault="00CC67FF" w:rsidP="00BE45CD">
      <w:pPr>
        <w:spacing w:after="0" w:line="480" w:lineRule="auto"/>
        <w:jc w:val="center"/>
        <w:rPr>
          <w:rFonts w:ascii="Times New Roman" w:eastAsia="Times New Roman" w:hAnsi="Times New Roman" w:cs="Times New Roman"/>
          <w:b/>
          <w:sz w:val="24"/>
          <w:szCs w:val="24"/>
        </w:rPr>
      </w:pPr>
      <w:r w:rsidRPr="001A34D4">
        <w:rPr>
          <w:rFonts w:ascii="Times New Roman" w:eastAsia="Times New Roman" w:hAnsi="Times New Roman" w:cs="Times New Roman"/>
          <w:b/>
          <w:sz w:val="24"/>
          <w:szCs w:val="24"/>
        </w:rPr>
        <w:t>The effect of culture on lifespan management</w:t>
      </w:r>
    </w:p>
    <w:p w:rsidR="002B2A70" w:rsidRPr="001A34D4" w:rsidRDefault="00CC67FF" w:rsidP="00BE45CD">
      <w:pPr>
        <w:spacing w:after="0" w:line="480" w:lineRule="auto"/>
        <w:ind w:firstLine="720"/>
        <w:rPr>
          <w:rFonts w:ascii="Times New Roman" w:eastAsia="Times New Roman" w:hAnsi="Times New Roman" w:cs="Times New Roman"/>
          <w:sz w:val="24"/>
          <w:szCs w:val="24"/>
        </w:rPr>
      </w:pPr>
      <w:r w:rsidRPr="001A34D4">
        <w:rPr>
          <w:rFonts w:ascii="Times New Roman" w:eastAsia="Times New Roman" w:hAnsi="Times New Roman" w:cs="Times New Roman"/>
          <w:sz w:val="24"/>
          <w:szCs w:val="24"/>
        </w:rPr>
        <w:t xml:space="preserve">Culture varies from one community to another, and it is among the aspects that impact the implementation of LSM both positively and negatively. </w:t>
      </w:r>
      <w:r w:rsidR="00B87695" w:rsidRPr="001A34D4">
        <w:rPr>
          <w:rFonts w:ascii="Times New Roman" w:hAnsi="Times New Roman" w:cs="Times New Roman"/>
          <w:color w:val="222222"/>
          <w:sz w:val="24"/>
          <w:szCs w:val="24"/>
          <w:shd w:val="clear" w:color="auto" w:fill="FFFFFF"/>
        </w:rPr>
        <w:t>Alegbeleye (</w:t>
      </w:r>
      <w:r w:rsidRPr="001A34D4">
        <w:rPr>
          <w:rFonts w:ascii="Times New Roman" w:hAnsi="Times New Roman" w:cs="Times New Roman"/>
          <w:color w:val="222222"/>
          <w:sz w:val="24"/>
          <w:szCs w:val="24"/>
          <w:shd w:val="clear" w:color="auto" w:fill="FFFFFF"/>
        </w:rPr>
        <w:t>2018) suggests that some communities tend to be reluctant regarding incorporating LSM into healthcare practice due to m</w:t>
      </w:r>
      <w:r w:rsidR="00DB221F" w:rsidRPr="001A34D4">
        <w:rPr>
          <w:rFonts w:ascii="Times New Roman" w:hAnsi="Times New Roman" w:cs="Times New Roman"/>
          <w:color w:val="222222"/>
          <w:sz w:val="24"/>
          <w:szCs w:val="24"/>
          <w:shd w:val="clear" w:color="auto" w:fill="FFFFFF"/>
        </w:rPr>
        <w:t xml:space="preserve">any </w:t>
      </w:r>
      <w:r w:rsidRPr="001A34D4">
        <w:rPr>
          <w:rFonts w:ascii="Times New Roman" w:hAnsi="Times New Roman" w:cs="Times New Roman"/>
          <w:color w:val="222222"/>
          <w:sz w:val="24"/>
          <w:szCs w:val="24"/>
          <w:shd w:val="clear" w:color="auto" w:fill="FFFFFF"/>
        </w:rPr>
        <w:t>dependencies on cultural beliefs. Besides, culturally-based practices determine people's perceptions of healthcare programs, including LCM, due to the low rate of evolution into the current healthcare programs. On the positive side, a considerable nu</w:t>
      </w:r>
      <w:r w:rsidR="003B1838" w:rsidRPr="001A34D4">
        <w:rPr>
          <w:rFonts w:ascii="Times New Roman" w:hAnsi="Times New Roman" w:cs="Times New Roman"/>
          <w:color w:val="222222"/>
          <w:sz w:val="24"/>
          <w:szCs w:val="24"/>
          <w:shd w:val="clear" w:color="auto" w:fill="FFFFFF"/>
        </w:rPr>
        <w:t xml:space="preserve">mber of persons </w:t>
      </w:r>
      <w:r w:rsidR="00B87695" w:rsidRPr="001A34D4">
        <w:rPr>
          <w:rFonts w:ascii="Times New Roman" w:hAnsi="Times New Roman" w:cs="Times New Roman"/>
          <w:color w:val="222222"/>
          <w:sz w:val="24"/>
          <w:szCs w:val="24"/>
          <w:shd w:val="clear" w:color="auto" w:fill="FFFFFF"/>
        </w:rPr>
        <w:t>instigate</w:t>
      </w:r>
      <w:r w:rsidR="003B1838" w:rsidRPr="001A34D4">
        <w:rPr>
          <w:rFonts w:ascii="Times New Roman" w:hAnsi="Times New Roman" w:cs="Times New Roman"/>
          <w:color w:val="222222"/>
          <w:sz w:val="24"/>
          <w:szCs w:val="24"/>
          <w:shd w:val="clear" w:color="auto" w:fill="FFFFFF"/>
        </w:rPr>
        <w:t xml:space="preserve"> </w:t>
      </w:r>
      <w:r w:rsidRPr="001A34D4">
        <w:rPr>
          <w:rFonts w:ascii="Times New Roman" w:hAnsi="Times New Roman" w:cs="Times New Roman"/>
          <w:color w:val="222222"/>
          <w:sz w:val="24"/>
          <w:szCs w:val="24"/>
          <w:shd w:val="clear" w:color="auto" w:fill="FFFFFF"/>
        </w:rPr>
        <w:t>their family members to engage in LCM strategies to be in line with new healthcare provision</w:t>
      </w:r>
      <w:r w:rsidR="00CB7D2A" w:rsidRPr="001A34D4">
        <w:rPr>
          <w:rFonts w:ascii="Times New Roman" w:hAnsi="Times New Roman" w:cs="Times New Roman"/>
          <w:color w:val="222222"/>
          <w:sz w:val="24"/>
          <w:szCs w:val="24"/>
          <w:shd w:val="clear" w:color="auto" w:fill="FFFFFF"/>
        </w:rPr>
        <w:t>s</w:t>
      </w:r>
      <w:r w:rsidRPr="001A34D4">
        <w:rPr>
          <w:rFonts w:ascii="Times New Roman" w:hAnsi="Times New Roman" w:cs="Times New Roman"/>
          <w:color w:val="222222"/>
          <w:sz w:val="24"/>
          <w:szCs w:val="24"/>
          <w:shd w:val="clear" w:color="auto" w:fill="FFFFFF"/>
        </w:rPr>
        <w:t>. Precisely, person</w:t>
      </w:r>
      <w:r w:rsidR="00CB7D2A" w:rsidRPr="001A34D4">
        <w:rPr>
          <w:rFonts w:ascii="Times New Roman" w:hAnsi="Times New Roman" w:cs="Times New Roman"/>
          <w:color w:val="222222"/>
          <w:sz w:val="24"/>
          <w:szCs w:val="24"/>
          <w:shd w:val="clear" w:color="auto" w:fill="FFFFFF"/>
        </w:rPr>
        <w:t>s</w:t>
      </w:r>
      <w:r w:rsidRPr="001A34D4">
        <w:rPr>
          <w:rFonts w:ascii="Times New Roman" w:hAnsi="Times New Roman" w:cs="Times New Roman"/>
          <w:color w:val="222222"/>
          <w:sz w:val="24"/>
          <w:szCs w:val="24"/>
          <w:shd w:val="clear" w:color="auto" w:fill="FFFFFF"/>
        </w:rPr>
        <w:t xml:space="preserve"> utilize the culture to learn the history and significance of adopting LCM into evidence-based healthcare practice.</w:t>
      </w:r>
    </w:p>
    <w:p w:rsidR="002B2A70" w:rsidRPr="001A34D4" w:rsidRDefault="00CC67FF" w:rsidP="00BE45CD">
      <w:pPr>
        <w:spacing w:after="0" w:line="480" w:lineRule="auto"/>
        <w:jc w:val="center"/>
        <w:rPr>
          <w:rFonts w:ascii="Times New Roman" w:eastAsia="Times New Roman" w:hAnsi="Times New Roman" w:cs="Times New Roman"/>
          <w:b/>
          <w:sz w:val="24"/>
          <w:szCs w:val="24"/>
        </w:rPr>
      </w:pPr>
      <w:r w:rsidRPr="001A34D4">
        <w:rPr>
          <w:rFonts w:ascii="Times New Roman" w:eastAsia="Times New Roman" w:hAnsi="Times New Roman" w:cs="Times New Roman"/>
          <w:b/>
          <w:sz w:val="24"/>
          <w:szCs w:val="24"/>
        </w:rPr>
        <w:t>The role demograph</w:t>
      </w:r>
      <w:r w:rsidR="004A395D" w:rsidRPr="001A34D4">
        <w:rPr>
          <w:rFonts w:ascii="Times New Roman" w:eastAsia="Times New Roman" w:hAnsi="Times New Roman" w:cs="Times New Roman"/>
          <w:b/>
          <w:sz w:val="24"/>
          <w:szCs w:val="24"/>
        </w:rPr>
        <w:t>ics play in lifespan management.</w:t>
      </w:r>
    </w:p>
    <w:p w:rsidR="00D645F7" w:rsidRPr="001A34D4" w:rsidRDefault="00CC67FF" w:rsidP="00BE45CD">
      <w:pPr>
        <w:spacing w:after="0" w:line="480" w:lineRule="auto"/>
        <w:ind w:firstLine="720"/>
        <w:rPr>
          <w:rFonts w:ascii="Times New Roman" w:eastAsia="Times New Roman" w:hAnsi="Times New Roman" w:cs="Times New Roman"/>
          <w:sz w:val="24"/>
          <w:szCs w:val="24"/>
        </w:rPr>
      </w:pPr>
      <w:r w:rsidRPr="001A34D4">
        <w:rPr>
          <w:rFonts w:ascii="Times New Roman" w:eastAsia="Times New Roman" w:hAnsi="Times New Roman" w:cs="Times New Roman"/>
          <w:sz w:val="24"/>
          <w:szCs w:val="24"/>
        </w:rPr>
        <w:t>Demographics is defined as the statistical data relating</w:t>
      </w:r>
      <w:r w:rsidR="00DB221F" w:rsidRPr="001A34D4">
        <w:rPr>
          <w:rFonts w:ascii="Times New Roman" w:eastAsia="Times New Roman" w:hAnsi="Times New Roman" w:cs="Times New Roman"/>
          <w:sz w:val="24"/>
          <w:szCs w:val="24"/>
        </w:rPr>
        <w:t xml:space="preserve"> to a particular population or group. Demographics play a vital role in managing lifespan since the managers can utilize the data to access the history and nature of the disabled and ageing population. According to </w:t>
      </w:r>
      <w:r w:rsidR="00B87695" w:rsidRPr="001A34D4">
        <w:rPr>
          <w:rFonts w:ascii="Times New Roman" w:hAnsi="Times New Roman" w:cs="Times New Roman"/>
          <w:color w:val="222222"/>
          <w:sz w:val="24"/>
          <w:szCs w:val="24"/>
          <w:shd w:val="clear" w:color="auto" w:fill="FFFFFF"/>
        </w:rPr>
        <w:t>Alegbeleye (</w:t>
      </w:r>
      <w:r w:rsidR="00DB221F" w:rsidRPr="001A34D4">
        <w:rPr>
          <w:rFonts w:ascii="Times New Roman" w:hAnsi="Times New Roman" w:cs="Times New Roman"/>
          <w:color w:val="222222"/>
          <w:sz w:val="24"/>
          <w:szCs w:val="24"/>
          <w:shd w:val="clear" w:color="auto" w:fill="FFFFFF"/>
        </w:rPr>
        <w:t>2018), demographics are composed of wide range aspects, including the incom</w:t>
      </w:r>
      <w:r w:rsidR="00F25DB5" w:rsidRPr="001A34D4">
        <w:rPr>
          <w:rFonts w:ascii="Times New Roman" w:hAnsi="Times New Roman" w:cs="Times New Roman"/>
          <w:color w:val="222222"/>
          <w:sz w:val="24"/>
          <w:szCs w:val="24"/>
          <w:shd w:val="clear" w:color="auto" w:fill="FFFFFF"/>
        </w:rPr>
        <w:t xml:space="preserve">e status, location and </w:t>
      </w:r>
      <w:r w:rsidR="0080595E" w:rsidRPr="001A34D4">
        <w:rPr>
          <w:rFonts w:ascii="Times New Roman" w:hAnsi="Times New Roman" w:cs="Times New Roman"/>
          <w:color w:val="222222"/>
          <w:sz w:val="24"/>
          <w:szCs w:val="24"/>
          <w:shd w:val="clear" w:color="auto" w:fill="FFFFFF"/>
        </w:rPr>
        <w:t>access to healthcare programs</w:t>
      </w:r>
      <w:r w:rsidR="00CB7D2A" w:rsidRPr="001A34D4">
        <w:rPr>
          <w:rFonts w:ascii="Times New Roman" w:hAnsi="Times New Roman" w:cs="Times New Roman"/>
          <w:color w:val="222222"/>
          <w:sz w:val="24"/>
          <w:szCs w:val="24"/>
          <w:shd w:val="clear" w:color="auto" w:fill="FFFFFF"/>
        </w:rPr>
        <w:t xml:space="preserve"> of a particular </w:t>
      </w:r>
      <w:r w:rsidR="00B87695" w:rsidRPr="001A34D4">
        <w:rPr>
          <w:rFonts w:ascii="Times New Roman" w:hAnsi="Times New Roman" w:cs="Times New Roman"/>
          <w:color w:val="222222"/>
          <w:sz w:val="24"/>
          <w:szCs w:val="24"/>
          <w:shd w:val="clear" w:color="auto" w:fill="FFFFFF"/>
        </w:rPr>
        <w:t>population. As</w:t>
      </w:r>
      <w:r w:rsidR="0080595E" w:rsidRPr="001A34D4">
        <w:rPr>
          <w:rFonts w:ascii="Times New Roman" w:hAnsi="Times New Roman" w:cs="Times New Roman"/>
          <w:color w:val="222222"/>
          <w:sz w:val="24"/>
          <w:szCs w:val="24"/>
          <w:shd w:val="clear" w:color="auto" w:fill="FFFFFF"/>
        </w:rPr>
        <w:t xml:space="preserve"> such, the managers will find it easy while analyzing the population's data and history.</w:t>
      </w:r>
      <w:r w:rsidR="007565EA" w:rsidRPr="001A34D4">
        <w:rPr>
          <w:rFonts w:ascii="Times New Roman" w:hAnsi="Times New Roman" w:cs="Times New Roman"/>
          <w:color w:val="222222"/>
          <w:sz w:val="24"/>
          <w:szCs w:val="24"/>
          <w:shd w:val="clear" w:color="auto" w:fill="FFFFFF"/>
        </w:rPr>
        <w:t xml:space="preserve"> LCM managers find </w:t>
      </w:r>
      <w:r w:rsidR="007565EA" w:rsidRPr="001A34D4">
        <w:rPr>
          <w:rFonts w:ascii="Times New Roman" w:hAnsi="Times New Roman" w:cs="Times New Roman"/>
          <w:color w:val="222222"/>
          <w:sz w:val="24"/>
          <w:szCs w:val="24"/>
          <w:shd w:val="clear" w:color="auto" w:fill="FFFFFF"/>
        </w:rPr>
        <w:lastRenderedPageBreak/>
        <w:t xml:space="preserve">it more efficient to analyze </w:t>
      </w:r>
      <w:r w:rsidR="004A395D" w:rsidRPr="001A34D4">
        <w:rPr>
          <w:rFonts w:ascii="Times New Roman" w:hAnsi="Times New Roman" w:cs="Times New Roman"/>
          <w:color w:val="222222"/>
          <w:sz w:val="24"/>
          <w:szCs w:val="24"/>
          <w:shd w:val="clear" w:color="auto" w:fill="FFFFFF"/>
        </w:rPr>
        <w:t>the population's</w:t>
      </w:r>
      <w:r w:rsidR="007565EA" w:rsidRPr="001A34D4">
        <w:rPr>
          <w:rFonts w:ascii="Times New Roman" w:hAnsi="Times New Roman" w:cs="Times New Roman"/>
          <w:color w:val="222222"/>
          <w:sz w:val="24"/>
          <w:szCs w:val="24"/>
          <w:shd w:val="clear" w:color="auto" w:fill="FFFFFF"/>
        </w:rPr>
        <w:t xml:space="preserve"> data since demographics provide them with comparable aspects of the population.</w:t>
      </w:r>
    </w:p>
    <w:p w:rsidR="002B2A70" w:rsidRPr="001A34D4" w:rsidRDefault="00CC67FF" w:rsidP="00BE45CD">
      <w:pPr>
        <w:spacing w:after="0" w:line="480" w:lineRule="auto"/>
        <w:jc w:val="center"/>
        <w:rPr>
          <w:rFonts w:ascii="Times New Roman" w:eastAsia="Times New Roman" w:hAnsi="Times New Roman" w:cs="Times New Roman"/>
          <w:b/>
          <w:sz w:val="24"/>
          <w:szCs w:val="24"/>
        </w:rPr>
      </w:pPr>
      <w:r w:rsidRPr="001A34D4">
        <w:rPr>
          <w:rFonts w:ascii="Times New Roman" w:eastAsia="Times New Roman" w:hAnsi="Times New Roman" w:cs="Times New Roman"/>
          <w:b/>
          <w:sz w:val="24"/>
          <w:szCs w:val="24"/>
        </w:rPr>
        <w:t>Examples of communication technique</w:t>
      </w:r>
      <w:r w:rsidR="004A395D" w:rsidRPr="001A34D4">
        <w:rPr>
          <w:rFonts w:ascii="Times New Roman" w:eastAsia="Times New Roman" w:hAnsi="Times New Roman" w:cs="Times New Roman"/>
          <w:b/>
          <w:sz w:val="24"/>
          <w:szCs w:val="24"/>
        </w:rPr>
        <w:t>s used with diverse populations</w:t>
      </w:r>
    </w:p>
    <w:p w:rsidR="007565EA" w:rsidRPr="001A34D4" w:rsidRDefault="00CC67FF" w:rsidP="00BE45CD">
      <w:pPr>
        <w:spacing w:after="0" w:line="480" w:lineRule="auto"/>
        <w:ind w:firstLine="720"/>
        <w:rPr>
          <w:rFonts w:ascii="Times New Roman" w:eastAsia="Times New Roman" w:hAnsi="Times New Roman" w:cs="Times New Roman"/>
          <w:sz w:val="24"/>
          <w:szCs w:val="24"/>
        </w:rPr>
      </w:pPr>
      <w:r w:rsidRPr="001A34D4">
        <w:rPr>
          <w:rFonts w:ascii="Times New Roman" w:eastAsia="Times New Roman" w:hAnsi="Times New Roman" w:cs="Times New Roman"/>
          <w:sz w:val="24"/>
          <w:szCs w:val="24"/>
        </w:rPr>
        <w:t xml:space="preserve">There are various examples of communication techniques that can be used by LSM managers to engage and understand the needs </w:t>
      </w:r>
      <w:r w:rsidR="00FB1DFE" w:rsidRPr="001A34D4">
        <w:rPr>
          <w:rFonts w:ascii="Times New Roman" w:eastAsia="Times New Roman" w:hAnsi="Times New Roman" w:cs="Times New Roman"/>
          <w:sz w:val="24"/>
          <w:szCs w:val="24"/>
        </w:rPr>
        <w:t>of the ageing and disabled. Among the commonly utilized techniques is the use of short</w:t>
      </w:r>
      <w:r w:rsidR="004A395D" w:rsidRPr="001A34D4">
        <w:rPr>
          <w:rFonts w:ascii="Times New Roman" w:eastAsia="Times New Roman" w:hAnsi="Times New Roman" w:cs="Times New Roman"/>
          <w:sz w:val="24"/>
          <w:szCs w:val="24"/>
        </w:rPr>
        <w:t>,</w:t>
      </w:r>
      <w:r w:rsidRPr="001A34D4">
        <w:rPr>
          <w:rFonts w:ascii="Times New Roman" w:eastAsia="Times New Roman" w:hAnsi="Times New Roman" w:cs="Times New Roman"/>
          <w:sz w:val="24"/>
          <w:szCs w:val="24"/>
        </w:rPr>
        <w:t xml:space="preserve"> clear and direct sentences</w:t>
      </w:r>
      <w:r w:rsidR="00FB1DFE" w:rsidRPr="001A34D4">
        <w:rPr>
          <w:rFonts w:ascii="Times New Roman" w:eastAsia="Times New Roman" w:hAnsi="Times New Roman" w:cs="Times New Roman"/>
          <w:sz w:val="24"/>
          <w:szCs w:val="24"/>
        </w:rPr>
        <w:t xml:space="preserve"> that enables </w:t>
      </w:r>
      <w:r w:rsidR="00F36BB8" w:rsidRPr="001A34D4">
        <w:rPr>
          <w:rFonts w:ascii="Times New Roman" w:eastAsia="Times New Roman" w:hAnsi="Times New Roman" w:cs="Times New Roman"/>
          <w:sz w:val="24"/>
          <w:szCs w:val="24"/>
        </w:rPr>
        <w:t xml:space="preserve">this population to capture the full content of given instructions. Avoidance </w:t>
      </w:r>
      <w:r w:rsidRPr="001A34D4">
        <w:rPr>
          <w:rFonts w:ascii="Times New Roman" w:eastAsia="Times New Roman" w:hAnsi="Times New Roman" w:cs="Times New Roman"/>
          <w:sz w:val="24"/>
          <w:szCs w:val="24"/>
        </w:rPr>
        <w:t xml:space="preserve">of sarcasm, </w:t>
      </w:r>
      <w:r w:rsidR="00B87695" w:rsidRPr="001A34D4">
        <w:rPr>
          <w:rFonts w:ascii="Times New Roman" w:eastAsia="Times New Roman" w:hAnsi="Times New Roman" w:cs="Times New Roman"/>
          <w:sz w:val="24"/>
          <w:szCs w:val="24"/>
        </w:rPr>
        <w:t>humor</w:t>
      </w:r>
      <w:r w:rsidRPr="001A34D4">
        <w:rPr>
          <w:rFonts w:ascii="Times New Roman" w:eastAsia="Times New Roman" w:hAnsi="Times New Roman" w:cs="Times New Roman"/>
          <w:sz w:val="24"/>
          <w:szCs w:val="24"/>
        </w:rPr>
        <w:t xml:space="preserve"> and figures of speech</w:t>
      </w:r>
      <w:r w:rsidR="00426E13" w:rsidRPr="001A34D4">
        <w:rPr>
          <w:rFonts w:ascii="Times New Roman" w:eastAsia="Times New Roman" w:hAnsi="Times New Roman" w:cs="Times New Roman"/>
          <w:sz w:val="24"/>
          <w:szCs w:val="24"/>
        </w:rPr>
        <w:t xml:space="preserve"> while communicating to the disabled and the ageing is the second technique that can be used to make LSM a success. This technique aids hugely in avoiding language complexity since this population may find it challenging to comprehend sentences.</w:t>
      </w:r>
      <w:r w:rsidR="00876B85" w:rsidRPr="001A34D4">
        <w:rPr>
          <w:rFonts w:ascii="Times New Roman" w:eastAsia="Times New Roman" w:hAnsi="Times New Roman" w:cs="Times New Roman"/>
          <w:sz w:val="24"/>
          <w:szCs w:val="24"/>
        </w:rPr>
        <w:t xml:space="preserve"> The last vital technique is remaining </w:t>
      </w:r>
      <w:r w:rsidRPr="001A34D4">
        <w:rPr>
          <w:rFonts w:ascii="Times New Roman" w:eastAsia="Times New Roman" w:hAnsi="Times New Roman" w:cs="Times New Roman"/>
          <w:sz w:val="24"/>
          <w:szCs w:val="24"/>
        </w:rPr>
        <w:t>calm and use of nonchalant tone</w:t>
      </w:r>
      <w:r w:rsidR="00876B85" w:rsidRPr="001A34D4">
        <w:rPr>
          <w:rFonts w:ascii="Times New Roman" w:eastAsia="Times New Roman" w:hAnsi="Times New Roman" w:cs="Times New Roman"/>
          <w:sz w:val="24"/>
          <w:szCs w:val="24"/>
        </w:rPr>
        <w:t xml:space="preserve"> while talking to this population. </w:t>
      </w:r>
    </w:p>
    <w:p w:rsidR="002B2A70" w:rsidRPr="001A34D4" w:rsidRDefault="00CC67FF" w:rsidP="00BE45CD">
      <w:pPr>
        <w:spacing w:after="0" w:line="480" w:lineRule="auto"/>
        <w:jc w:val="center"/>
        <w:rPr>
          <w:rFonts w:ascii="Times New Roman" w:eastAsia="Times New Roman" w:hAnsi="Times New Roman" w:cs="Times New Roman"/>
          <w:b/>
          <w:sz w:val="24"/>
          <w:szCs w:val="24"/>
        </w:rPr>
      </w:pPr>
      <w:r w:rsidRPr="001A34D4">
        <w:rPr>
          <w:rFonts w:ascii="Times New Roman" w:eastAsia="Times New Roman" w:hAnsi="Times New Roman" w:cs="Times New Roman"/>
          <w:b/>
          <w:sz w:val="24"/>
          <w:szCs w:val="24"/>
        </w:rPr>
        <w:t>How differences in demographics contribute to changes in communication</w:t>
      </w:r>
    </w:p>
    <w:p w:rsidR="001A1A4C" w:rsidRPr="001A34D4" w:rsidRDefault="00CC67FF" w:rsidP="00BE45CD">
      <w:pPr>
        <w:spacing w:after="0" w:line="480" w:lineRule="auto"/>
        <w:ind w:firstLine="720"/>
        <w:rPr>
          <w:rFonts w:ascii="Times New Roman" w:hAnsi="Times New Roman" w:cs="Times New Roman"/>
          <w:sz w:val="24"/>
          <w:szCs w:val="24"/>
        </w:rPr>
      </w:pPr>
      <w:r w:rsidRPr="001A34D4">
        <w:rPr>
          <w:rFonts w:ascii="Times New Roman" w:eastAsia="Times New Roman" w:hAnsi="Times New Roman" w:cs="Times New Roman"/>
          <w:sz w:val="24"/>
          <w:szCs w:val="24"/>
        </w:rPr>
        <w:t xml:space="preserve">The various demographic differences, including gender, education, age, and income, contribute hugely to the </w:t>
      </w:r>
      <w:r w:rsidR="004A395D" w:rsidRPr="001A34D4">
        <w:rPr>
          <w:rFonts w:ascii="Times New Roman" w:eastAsia="Times New Roman" w:hAnsi="Times New Roman" w:cs="Times New Roman"/>
          <w:sz w:val="24"/>
          <w:szCs w:val="24"/>
        </w:rPr>
        <w:t xml:space="preserve">creation of </w:t>
      </w:r>
      <w:r w:rsidRPr="001A34D4">
        <w:rPr>
          <w:rFonts w:ascii="Times New Roman" w:eastAsia="Times New Roman" w:hAnsi="Times New Roman" w:cs="Times New Roman"/>
          <w:sz w:val="24"/>
          <w:szCs w:val="24"/>
        </w:rPr>
        <w:t xml:space="preserve">differences observed in communication. </w:t>
      </w:r>
      <w:r w:rsidRPr="001A34D4">
        <w:rPr>
          <w:rFonts w:ascii="Times New Roman" w:hAnsi="Times New Roman" w:cs="Times New Roman"/>
          <w:color w:val="222222"/>
          <w:sz w:val="24"/>
          <w:szCs w:val="24"/>
          <w:shd w:val="clear" w:color="auto" w:fill="FFFFFF"/>
        </w:rPr>
        <w:t>Alegbeleye (2018) suggests that there is much difference in how males and females respond and communicate regarding a particular issue.</w:t>
      </w:r>
      <w:r w:rsidR="00B85A58" w:rsidRPr="001A34D4">
        <w:rPr>
          <w:rFonts w:ascii="Times New Roman" w:hAnsi="Times New Roman" w:cs="Times New Roman"/>
          <w:color w:val="222222"/>
          <w:sz w:val="24"/>
          <w:szCs w:val="24"/>
          <w:shd w:val="clear" w:color="auto" w:fill="FFFFFF"/>
        </w:rPr>
        <w:t xml:space="preserve"> Additionally, persons tend to improve on their communication skills in addition to making informed decisions as they grow older in the exce</w:t>
      </w:r>
      <w:r w:rsidR="004A395D" w:rsidRPr="001A34D4">
        <w:rPr>
          <w:rFonts w:ascii="Times New Roman" w:hAnsi="Times New Roman" w:cs="Times New Roman"/>
          <w:color w:val="222222"/>
          <w:sz w:val="24"/>
          <w:szCs w:val="24"/>
          <w:shd w:val="clear" w:color="auto" w:fill="FFFFFF"/>
        </w:rPr>
        <w:t>ption of the extremely aged who have</w:t>
      </w:r>
      <w:r w:rsidR="00B85A58" w:rsidRPr="001A34D4">
        <w:rPr>
          <w:rFonts w:ascii="Times New Roman" w:hAnsi="Times New Roman" w:cs="Times New Roman"/>
          <w:color w:val="222222"/>
          <w:sz w:val="24"/>
          <w:szCs w:val="24"/>
          <w:shd w:val="clear" w:color="auto" w:fill="FFFFFF"/>
        </w:rPr>
        <w:t xml:space="preserve"> low</w:t>
      </w:r>
      <w:r w:rsidR="00293D1A" w:rsidRPr="001A34D4">
        <w:rPr>
          <w:rFonts w:ascii="Times New Roman" w:hAnsi="Times New Roman" w:cs="Times New Roman"/>
          <w:color w:val="222222"/>
          <w:sz w:val="24"/>
          <w:szCs w:val="24"/>
          <w:shd w:val="clear" w:color="auto" w:fill="FFFFFF"/>
        </w:rPr>
        <w:t xml:space="preserve"> memory </w:t>
      </w:r>
      <w:r w:rsidR="00B87695" w:rsidRPr="001A34D4">
        <w:rPr>
          <w:rFonts w:ascii="Times New Roman" w:hAnsi="Times New Roman" w:cs="Times New Roman"/>
          <w:color w:val="222222"/>
          <w:sz w:val="24"/>
          <w:szCs w:val="24"/>
          <w:shd w:val="clear" w:color="auto" w:fill="FFFFFF"/>
        </w:rPr>
        <w:t>capacity. Alegbeleye</w:t>
      </w:r>
      <w:r w:rsidR="004A395D" w:rsidRPr="001A34D4">
        <w:rPr>
          <w:rFonts w:ascii="Times New Roman" w:hAnsi="Times New Roman" w:cs="Times New Roman"/>
          <w:color w:val="222222"/>
          <w:sz w:val="24"/>
          <w:szCs w:val="24"/>
          <w:shd w:val="clear" w:color="auto" w:fill="FFFFFF"/>
        </w:rPr>
        <w:t xml:space="preserve"> (</w:t>
      </w:r>
      <w:r w:rsidR="00293D1A" w:rsidRPr="001A34D4">
        <w:rPr>
          <w:rFonts w:ascii="Times New Roman" w:hAnsi="Times New Roman" w:cs="Times New Roman"/>
          <w:color w:val="222222"/>
          <w:sz w:val="24"/>
          <w:szCs w:val="24"/>
          <w:shd w:val="clear" w:color="auto" w:fill="FFFFFF"/>
        </w:rPr>
        <w:t>2018</w:t>
      </w:r>
      <w:r w:rsidR="004A395D" w:rsidRPr="001A34D4">
        <w:rPr>
          <w:rFonts w:ascii="Times New Roman" w:hAnsi="Times New Roman" w:cs="Times New Roman"/>
          <w:color w:val="222222"/>
          <w:sz w:val="24"/>
          <w:szCs w:val="24"/>
          <w:shd w:val="clear" w:color="auto" w:fill="FFFFFF"/>
        </w:rPr>
        <w:t xml:space="preserve">) </w:t>
      </w:r>
      <w:r w:rsidR="004A395D" w:rsidRPr="001A34D4">
        <w:rPr>
          <w:rFonts w:ascii="Times New Roman" w:hAnsi="Times New Roman" w:cs="Times New Roman"/>
          <w:sz w:val="24"/>
          <w:szCs w:val="24"/>
        </w:rPr>
        <w:t>further</w:t>
      </w:r>
      <w:r w:rsidR="00293D1A" w:rsidRPr="001A34D4">
        <w:rPr>
          <w:rFonts w:ascii="Times New Roman" w:hAnsi="Times New Roman" w:cs="Times New Roman"/>
          <w:sz w:val="24"/>
          <w:szCs w:val="24"/>
        </w:rPr>
        <w:t xml:space="preserve"> suggests that education determines the changes evidenced in comm</w:t>
      </w:r>
      <w:r w:rsidR="004A395D" w:rsidRPr="001A34D4">
        <w:rPr>
          <w:rFonts w:ascii="Times New Roman" w:hAnsi="Times New Roman" w:cs="Times New Roman"/>
          <w:sz w:val="24"/>
          <w:szCs w:val="24"/>
        </w:rPr>
        <w:t>unication since</w:t>
      </w:r>
      <w:r w:rsidR="00293D1A" w:rsidRPr="001A34D4">
        <w:rPr>
          <w:rFonts w:ascii="Times New Roman" w:hAnsi="Times New Roman" w:cs="Times New Roman"/>
          <w:sz w:val="24"/>
          <w:szCs w:val="24"/>
        </w:rPr>
        <w:t xml:space="preserve"> educated persons will tend to address issues more fluently and professionally. Notably, persons with high income have immediate access to all sorts of information hence elevated modes of communication.   </w:t>
      </w:r>
    </w:p>
    <w:p w:rsidR="001A1A4C" w:rsidRPr="001A34D4" w:rsidRDefault="001A1A4C" w:rsidP="00BE45CD">
      <w:pPr>
        <w:spacing w:after="0" w:line="480" w:lineRule="auto"/>
        <w:rPr>
          <w:rFonts w:ascii="Times New Roman" w:hAnsi="Times New Roman" w:cs="Times New Roman"/>
          <w:sz w:val="24"/>
          <w:szCs w:val="24"/>
        </w:rPr>
      </w:pPr>
    </w:p>
    <w:p w:rsidR="001A1A4C" w:rsidRPr="001A34D4" w:rsidRDefault="001A1A4C" w:rsidP="00BE45CD">
      <w:pPr>
        <w:spacing w:after="0" w:line="480" w:lineRule="auto"/>
        <w:rPr>
          <w:rFonts w:ascii="Times New Roman" w:hAnsi="Times New Roman" w:cs="Times New Roman"/>
          <w:sz w:val="24"/>
          <w:szCs w:val="24"/>
        </w:rPr>
      </w:pPr>
    </w:p>
    <w:p w:rsidR="001A1A4C" w:rsidRPr="001A34D4" w:rsidRDefault="00CC67FF" w:rsidP="00BE45CD">
      <w:pPr>
        <w:spacing w:after="0" w:line="480" w:lineRule="auto"/>
        <w:jc w:val="center"/>
        <w:rPr>
          <w:rFonts w:ascii="Times New Roman" w:hAnsi="Times New Roman" w:cs="Times New Roman"/>
          <w:b/>
          <w:sz w:val="24"/>
          <w:szCs w:val="24"/>
        </w:rPr>
      </w:pPr>
      <w:r w:rsidRPr="001A34D4">
        <w:rPr>
          <w:rFonts w:ascii="Times New Roman" w:hAnsi="Times New Roman" w:cs="Times New Roman"/>
          <w:b/>
          <w:sz w:val="24"/>
          <w:szCs w:val="24"/>
        </w:rPr>
        <w:lastRenderedPageBreak/>
        <w:t>PART TWO (Worksheet)</w:t>
      </w:r>
    </w:p>
    <w:tbl>
      <w:tblPr>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left w:w="115" w:type="dxa"/>
          <w:bottom w:w="58" w:type="dxa"/>
          <w:right w:w="115" w:type="dxa"/>
        </w:tblCellMar>
        <w:tblLook w:val="04A0"/>
      </w:tblPr>
      <w:tblGrid>
        <w:gridCol w:w="1345"/>
        <w:gridCol w:w="1530"/>
        <w:gridCol w:w="7740"/>
      </w:tblGrid>
      <w:tr w:rsidR="0075659A" w:rsidTr="00BE45CD">
        <w:tc>
          <w:tcPr>
            <w:tcW w:w="1345" w:type="dxa"/>
            <w:shd w:val="clear" w:color="auto" w:fill="4472C4" w:themeFill="accent5"/>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Employer</w:t>
            </w:r>
          </w:p>
        </w:tc>
        <w:tc>
          <w:tcPr>
            <w:tcW w:w="1530" w:type="dxa"/>
            <w:shd w:val="clear" w:color="auto" w:fill="4472C4" w:themeFill="accent5"/>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Career</w:t>
            </w:r>
          </w:p>
        </w:tc>
        <w:tc>
          <w:tcPr>
            <w:tcW w:w="7740" w:type="dxa"/>
            <w:shd w:val="clear" w:color="auto" w:fill="4472C4" w:themeFill="accent5"/>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Description (150-word summary)</w:t>
            </w:r>
          </w:p>
        </w:tc>
      </w:tr>
      <w:tr w:rsidR="0075659A" w:rsidTr="00BE45CD">
        <w:tc>
          <w:tcPr>
            <w:tcW w:w="1345"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Providence, Rhode Island</w:t>
            </w:r>
          </w:p>
        </w:tc>
        <w:tc>
          <w:tcPr>
            <w:tcW w:w="1530"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 xml:space="preserve">Research assistant </w:t>
            </w:r>
          </w:p>
        </w:tc>
        <w:tc>
          <w:tcPr>
            <w:tcW w:w="7740" w:type="dxa"/>
          </w:tcPr>
          <w:p w:rsidR="00B8561D"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 xml:space="preserve">A </w:t>
            </w:r>
            <w:r w:rsidR="003126DF">
              <w:rPr>
                <w:rFonts w:ascii="Times New Roman" w:hAnsi="Times New Roman" w:cs="Times New Roman"/>
                <w:sz w:val="24"/>
                <w:szCs w:val="24"/>
              </w:rPr>
              <w:t xml:space="preserve">research assistant is among the </w:t>
            </w:r>
            <w:r w:rsidRPr="001A34D4">
              <w:rPr>
                <w:rFonts w:ascii="Times New Roman" w:hAnsi="Times New Roman" w:cs="Times New Roman"/>
                <w:sz w:val="24"/>
                <w:szCs w:val="24"/>
              </w:rPr>
              <w:t>career</w:t>
            </w:r>
            <w:r w:rsidR="003126DF">
              <w:rPr>
                <w:rFonts w:ascii="Times New Roman" w:hAnsi="Times New Roman" w:cs="Times New Roman"/>
                <w:sz w:val="24"/>
                <w:szCs w:val="24"/>
              </w:rPr>
              <w:t>s</w:t>
            </w:r>
            <w:bookmarkStart w:id="0" w:name="_GoBack"/>
            <w:bookmarkEnd w:id="0"/>
            <w:r w:rsidRPr="001A34D4">
              <w:rPr>
                <w:rFonts w:ascii="Times New Roman" w:hAnsi="Times New Roman" w:cs="Times New Roman"/>
                <w:sz w:val="24"/>
                <w:szCs w:val="24"/>
              </w:rPr>
              <w:t xml:space="preserve"> in lifespan management that can be used to </w:t>
            </w:r>
            <w:r w:rsidR="000C291B" w:rsidRPr="001A34D4">
              <w:rPr>
                <w:rFonts w:ascii="Times New Roman" w:hAnsi="Times New Roman" w:cs="Times New Roman"/>
                <w:sz w:val="24"/>
                <w:szCs w:val="24"/>
              </w:rPr>
              <w:t xml:space="preserve">administer care to the disabled and the ageing in the local community. The research assistant's major responsibility </w:t>
            </w:r>
            <w:r w:rsidR="005D153B" w:rsidRPr="001A34D4">
              <w:rPr>
                <w:rFonts w:ascii="Times New Roman" w:hAnsi="Times New Roman" w:cs="Times New Roman"/>
                <w:sz w:val="24"/>
                <w:szCs w:val="24"/>
              </w:rPr>
              <w:t>is to aid the participants in executing various duties, including scheduling and administering questionnaires</w:t>
            </w:r>
            <w:r w:rsidR="00DA540C" w:rsidRPr="001A34D4">
              <w:rPr>
                <w:rFonts w:ascii="Times New Roman" w:hAnsi="Times New Roman" w:cs="Times New Roman"/>
                <w:sz w:val="24"/>
                <w:szCs w:val="24"/>
              </w:rPr>
              <w:t xml:space="preserve">. Research assistants are also tasked with facilitating data </w:t>
            </w:r>
            <w:r w:rsidR="004A395D" w:rsidRPr="001A34D4">
              <w:rPr>
                <w:rFonts w:ascii="Times New Roman" w:hAnsi="Times New Roman" w:cs="Times New Roman"/>
                <w:sz w:val="24"/>
                <w:szCs w:val="24"/>
              </w:rPr>
              <w:t xml:space="preserve">to </w:t>
            </w:r>
            <w:r w:rsidR="00DA540C" w:rsidRPr="001A34D4">
              <w:rPr>
                <w:rFonts w:ascii="Times New Roman" w:hAnsi="Times New Roman" w:cs="Times New Roman"/>
                <w:sz w:val="24"/>
                <w:szCs w:val="24"/>
              </w:rPr>
              <w:t>the groups involved in addition to summarizing the study</w:t>
            </w:r>
            <w:r w:rsidR="00A55C70" w:rsidRPr="001A34D4">
              <w:rPr>
                <w:rFonts w:ascii="Times New Roman" w:hAnsi="Times New Roman" w:cs="Times New Roman"/>
                <w:sz w:val="24"/>
                <w:szCs w:val="24"/>
              </w:rPr>
              <w:t xml:space="preserve"> and task’s results result’s involved</w:t>
            </w:r>
            <w:r w:rsidR="00DA540C" w:rsidRPr="001A34D4">
              <w:rPr>
                <w:rFonts w:ascii="Times New Roman" w:hAnsi="Times New Roman" w:cs="Times New Roman"/>
                <w:sz w:val="24"/>
                <w:szCs w:val="24"/>
              </w:rPr>
              <w:t xml:space="preserve"> in the research. Other responsibilities of research assistants include collecting data inform of </w:t>
            </w:r>
            <w:r w:rsidRPr="001A34D4">
              <w:rPr>
                <w:rFonts w:ascii="Times New Roman" w:hAnsi="Times New Roman" w:cs="Times New Roman"/>
                <w:sz w:val="24"/>
                <w:szCs w:val="24"/>
              </w:rPr>
              <w:t xml:space="preserve">physiological interviews and questioners. </w:t>
            </w:r>
          </w:p>
          <w:p w:rsidR="00B8561D"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 xml:space="preserve">Research assistant </w:t>
            </w:r>
            <w:r w:rsidR="00E5295C" w:rsidRPr="001A34D4">
              <w:rPr>
                <w:rFonts w:ascii="Times New Roman" w:hAnsi="Times New Roman" w:cs="Times New Roman"/>
                <w:sz w:val="24"/>
                <w:szCs w:val="24"/>
              </w:rPr>
              <w:t xml:space="preserve">should possess basic knowledge, including physiology in public health or any other related field. According to </w:t>
            </w:r>
            <w:r w:rsidR="00E5295C" w:rsidRPr="001A34D4">
              <w:rPr>
                <w:rFonts w:ascii="Times New Roman" w:hAnsi="Times New Roman" w:cs="Times New Roman"/>
                <w:color w:val="222222"/>
                <w:sz w:val="24"/>
                <w:szCs w:val="24"/>
                <w:shd w:val="clear" w:color="auto" w:fill="FFFFFF"/>
              </w:rPr>
              <w:t xml:space="preserve">Jung &amp;Takeuchi (2018), a locally-based research assistant should have experience in research concepts and techniques, </w:t>
            </w:r>
            <w:r w:rsidR="002A2B06" w:rsidRPr="001A34D4">
              <w:rPr>
                <w:rFonts w:ascii="Times New Roman" w:hAnsi="Times New Roman" w:cs="Times New Roman"/>
                <w:color w:val="222222"/>
                <w:sz w:val="24"/>
                <w:szCs w:val="24"/>
                <w:shd w:val="clear" w:color="auto" w:fill="FFFFFF"/>
              </w:rPr>
              <w:t>including quantitative and qualitative</w:t>
            </w:r>
            <w:r w:rsidR="008055B4" w:rsidRPr="001A34D4">
              <w:rPr>
                <w:rFonts w:ascii="Times New Roman" w:hAnsi="Times New Roman" w:cs="Times New Roman"/>
                <w:color w:val="222222"/>
                <w:sz w:val="24"/>
                <w:szCs w:val="24"/>
                <w:shd w:val="clear" w:color="auto" w:fill="FFFFFF"/>
              </w:rPr>
              <w:t xml:space="preserve"> analysis.</w:t>
            </w:r>
            <w:r w:rsidR="00A81285" w:rsidRPr="001A34D4">
              <w:rPr>
                <w:rFonts w:ascii="Times New Roman" w:hAnsi="Times New Roman" w:cs="Times New Roman"/>
                <w:color w:val="222222"/>
                <w:sz w:val="24"/>
                <w:szCs w:val="24"/>
                <w:shd w:val="clear" w:color="auto" w:fill="FFFFFF"/>
              </w:rPr>
              <w:t xml:space="preserve"> Jung &amp;Takeuchi (2018) further suggest that a research assistant should possess excellent communication skills, both written and spoken, in a bid to address the population's needs comprehensively.   </w:t>
            </w:r>
          </w:p>
          <w:p w:rsidR="001A1A4C" w:rsidRPr="001A34D4" w:rsidRDefault="001A1A4C" w:rsidP="00BE45CD">
            <w:pPr>
              <w:spacing w:after="0" w:line="480" w:lineRule="auto"/>
              <w:rPr>
                <w:rFonts w:ascii="Times New Roman" w:hAnsi="Times New Roman" w:cs="Times New Roman"/>
                <w:sz w:val="24"/>
                <w:szCs w:val="24"/>
              </w:rPr>
            </w:pPr>
          </w:p>
        </w:tc>
      </w:tr>
      <w:tr w:rsidR="0075659A" w:rsidTr="00BE45CD">
        <w:tc>
          <w:tcPr>
            <w:tcW w:w="1345"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Newport RI</w:t>
            </w:r>
          </w:p>
        </w:tc>
        <w:tc>
          <w:tcPr>
            <w:tcW w:w="1530"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 xml:space="preserve">Data analyst </w:t>
            </w:r>
          </w:p>
        </w:tc>
        <w:tc>
          <w:tcPr>
            <w:tcW w:w="7740" w:type="dxa"/>
          </w:tcPr>
          <w:p w:rsidR="0045650F" w:rsidRPr="001A34D4" w:rsidRDefault="00CC67FF" w:rsidP="00BE45CD">
            <w:pPr>
              <w:spacing w:after="0" w:line="480" w:lineRule="auto"/>
              <w:rPr>
                <w:rFonts w:ascii="Times New Roman" w:hAnsi="Times New Roman" w:cs="Times New Roman"/>
                <w:color w:val="222222"/>
                <w:sz w:val="24"/>
                <w:szCs w:val="24"/>
                <w:shd w:val="clear" w:color="auto" w:fill="FFFFFF"/>
              </w:rPr>
            </w:pPr>
            <w:r w:rsidRPr="001A34D4">
              <w:rPr>
                <w:rFonts w:ascii="Times New Roman" w:hAnsi="Times New Roman" w:cs="Times New Roman"/>
                <w:sz w:val="24"/>
                <w:szCs w:val="24"/>
              </w:rPr>
              <w:t xml:space="preserve">Data analyst is among the careers that </w:t>
            </w:r>
            <w:r w:rsidR="00A513FC" w:rsidRPr="001A34D4">
              <w:rPr>
                <w:rFonts w:ascii="Times New Roman" w:hAnsi="Times New Roman" w:cs="Times New Roman"/>
                <w:sz w:val="24"/>
                <w:szCs w:val="24"/>
              </w:rPr>
              <w:t xml:space="preserve">need to be practiced by the local community members to make the Lifespan Management a success. Data Analyst reports directly to the operations manager. The major role of Data analysts is maintaining and developing healthy working relationships with </w:t>
            </w:r>
            <w:r w:rsidR="00A513FC" w:rsidRPr="001A34D4">
              <w:rPr>
                <w:rFonts w:ascii="Times New Roman" w:hAnsi="Times New Roman" w:cs="Times New Roman"/>
                <w:sz w:val="24"/>
                <w:szCs w:val="24"/>
              </w:rPr>
              <w:lastRenderedPageBreak/>
              <w:t xml:space="preserve">system users. Again, the holders of the above career are tasked with providing long term support to system users while balancing between key performance indicators and internal reports. According to </w:t>
            </w:r>
            <w:r w:rsidR="00A513FC" w:rsidRPr="001A34D4">
              <w:rPr>
                <w:rFonts w:ascii="Times New Roman" w:hAnsi="Times New Roman" w:cs="Times New Roman"/>
                <w:color w:val="222222"/>
                <w:sz w:val="24"/>
                <w:szCs w:val="24"/>
                <w:shd w:val="clear" w:color="auto" w:fill="FFFFFF"/>
              </w:rPr>
              <w:t xml:space="preserve">Jung &amp;Takeuchi (2018), the responsibility of data analysts is to </w:t>
            </w:r>
            <w:r w:rsidR="00A55C70" w:rsidRPr="001A34D4">
              <w:rPr>
                <w:rFonts w:ascii="Times New Roman" w:hAnsi="Times New Roman" w:cs="Times New Roman"/>
                <w:color w:val="222222"/>
                <w:sz w:val="24"/>
                <w:szCs w:val="24"/>
                <w:shd w:val="clear" w:color="auto" w:fill="FFFFFF"/>
              </w:rPr>
              <w:t>collect, analyze and present information</w:t>
            </w:r>
            <w:r w:rsidR="009C1892" w:rsidRPr="001A34D4">
              <w:rPr>
                <w:rFonts w:ascii="Times New Roman" w:hAnsi="Times New Roman" w:cs="Times New Roman"/>
                <w:color w:val="222222"/>
                <w:sz w:val="24"/>
                <w:szCs w:val="24"/>
                <w:shd w:val="clear" w:color="auto" w:fill="FFFFFF"/>
              </w:rPr>
              <w:t xml:space="preserve"> to the users in a more understandable form.</w:t>
            </w:r>
            <w:r w:rsidR="00D90D84" w:rsidRPr="001A34D4">
              <w:rPr>
                <w:rFonts w:ascii="Times New Roman" w:hAnsi="Times New Roman" w:cs="Times New Roman"/>
                <w:color w:val="222222"/>
                <w:sz w:val="24"/>
                <w:szCs w:val="24"/>
                <w:shd w:val="clear" w:color="auto" w:fill="FFFFFF"/>
              </w:rPr>
              <w:t xml:space="preserve"> Another vital responsibility of data analysts is to work collectively with Information Systems and other departments to ensure an efficient supply of information across all staffing levels.</w:t>
            </w:r>
          </w:p>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color w:val="222222"/>
                <w:sz w:val="24"/>
                <w:szCs w:val="24"/>
                <w:shd w:val="clear" w:color="auto" w:fill="FFFFFF"/>
              </w:rPr>
              <w:t xml:space="preserve">According to the previous research on lifespan management, a person </w:t>
            </w:r>
            <w:r w:rsidR="0069682B" w:rsidRPr="001A34D4">
              <w:rPr>
                <w:rFonts w:ascii="Times New Roman" w:hAnsi="Times New Roman" w:cs="Times New Roman"/>
                <w:color w:val="222222"/>
                <w:sz w:val="24"/>
                <w:szCs w:val="24"/>
                <w:shd w:val="clear" w:color="auto" w:fill="FFFFFF"/>
              </w:rPr>
              <w:t xml:space="preserve">intending to work as data analysts must pursue a computer science course or any other related field. </w:t>
            </w:r>
          </w:p>
        </w:tc>
      </w:tr>
      <w:tr w:rsidR="0075659A" w:rsidTr="00BE45CD">
        <w:tc>
          <w:tcPr>
            <w:tcW w:w="1345"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lastRenderedPageBreak/>
              <w:t>Newport RI</w:t>
            </w:r>
          </w:p>
        </w:tc>
        <w:tc>
          <w:tcPr>
            <w:tcW w:w="1530"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 xml:space="preserve">Community health worker </w:t>
            </w:r>
          </w:p>
        </w:tc>
        <w:tc>
          <w:tcPr>
            <w:tcW w:w="7740" w:type="dxa"/>
          </w:tcPr>
          <w:p w:rsidR="00EE6202"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A community health worker is a career that is concerned about giving navigational case management and community or home-based</w:t>
            </w:r>
            <w:r w:rsidR="00A55C70" w:rsidRPr="001A34D4">
              <w:rPr>
                <w:rFonts w:ascii="Times New Roman" w:hAnsi="Times New Roman" w:cs="Times New Roman"/>
                <w:sz w:val="24"/>
                <w:szCs w:val="24"/>
              </w:rPr>
              <w:t xml:space="preserve"> care</w:t>
            </w:r>
            <w:r w:rsidRPr="001A34D4">
              <w:rPr>
                <w:rFonts w:ascii="Times New Roman" w:hAnsi="Times New Roman" w:cs="Times New Roman"/>
                <w:sz w:val="24"/>
                <w:szCs w:val="24"/>
              </w:rPr>
              <w:t xml:space="preserve"> to the members of the society. </w:t>
            </w:r>
            <w:r w:rsidRPr="001A34D4">
              <w:rPr>
                <w:rFonts w:ascii="Times New Roman" w:hAnsi="Times New Roman" w:cs="Times New Roman"/>
                <w:color w:val="222222"/>
                <w:sz w:val="24"/>
                <w:szCs w:val="24"/>
                <w:shd w:val="clear" w:color="auto" w:fill="FFFFFF"/>
              </w:rPr>
              <w:t>Jung &amp;Takeuchi (2018)</w:t>
            </w:r>
            <w:r w:rsidRPr="001A34D4">
              <w:rPr>
                <w:rFonts w:ascii="Times New Roman" w:hAnsi="Times New Roman" w:cs="Times New Roman"/>
                <w:sz w:val="24"/>
                <w:szCs w:val="24"/>
              </w:rPr>
              <w:t xml:space="preserve"> suggest that community health workers provide health care services to a series of patients, including children, persons with obes</w:t>
            </w:r>
            <w:r w:rsidR="009500CE" w:rsidRPr="001A34D4">
              <w:rPr>
                <w:rFonts w:ascii="Times New Roman" w:hAnsi="Times New Roman" w:cs="Times New Roman"/>
                <w:sz w:val="24"/>
                <w:szCs w:val="24"/>
              </w:rPr>
              <w:t xml:space="preserve">ity, ageing and disabled. </w:t>
            </w:r>
            <w:r w:rsidR="009500CE" w:rsidRPr="001A34D4">
              <w:rPr>
                <w:rFonts w:ascii="Times New Roman" w:hAnsi="Times New Roman" w:cs="Times New Roman"/>
                <w:color w:val="222222"/>
                <w:sz w:val="24"/>
                <w:szCs w:val="24"/>
                <w:shd w:val="clear" w:color="auto" w:fill="FFFFFF"/>
              </w:rPr>
              <w:t>Jung &amp;Takeuchi (2018)</w:t>
            </w:r>
            <w:r w:rsidR="009500CE" w:rsidRPr="001A34D4">
              <w:rPr>
                <w:rFonts w:ascii="Times New Roman" w:hAnsi="Times New Roman" w:cs="Times New Roman"/>
                <w:sz w:val="24"/>
                <w:szCs w:val="24"/>
              </w:rPr>
              <w:t xml:space="preserve"> further opines that community health workers should be part of officials tasked with overseeing the Lifespan management program. It is worth noting that a community health worker is tasked with supporting the interdisciplinary research </w:t>
            </w:r>
            <w:r w:rsidRPr="001A34D4">
              <w:rPr>
                <w:rFonts w:ascii="Times New Roman" w:hAnsi="Times New Roman" w:cs="Times New Roman"/>
                <w:sz w:val="24"/>
                <w:szCs w:val="24"/>
              </w:rPr>
              <w:t>team to</w:t>
            </w:r>
            <w:r w:rsidR="009500CE" w:rsidRPr="001A34D4">
              <w:rPr>
                <w:rFonts w:ascii="Times New Roman" w:hAnsi="Times New Roman" w:cs="Times New Roman"/>
                <w:sz w:val="24"/>
                <w:szCs w:val="24"/>
              </w:rPr>
              <w:t xml:space="preserve"> provide evidence-based practice </w:t>
            </w:r>
            <w:r w:rsidRPr="001A34D4">
              <w:rPr>
                <w:rFonts w:ascii="Times New Roman" w:hAnsi="Times New Roman" w:cs="Times New Roman"/>
                <w:sz w:val="24"/>
                <w:szCs w:val="24"/>
              </w:rPr>
              <w:t>to the vulnerable population.</w:t>
            </w:r>
          </w:p>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 xml:space="preserve">Community healthcare workers contribute hugely in building </w:t>
            </w:r>
            <w:r w:rsidR="0003309B" w:rsidRPr="001A34D4">
              <w:rPr>
                <w:rFonts w:ascii="Times New Roman" w:hAnsi="Times New Roman" w:cs="Times New Roman"/>
                <w:sz w:val="24"/>
                <w:szCs w:val="24"/>
              </w:rPr>
              <w:t xml:space="preserve">trust with the </w:t>
            </w:r>
            <w:r w:rsidR="0003309B" w:rsidRPr="001A34D4">
              <w:rPr>
                <w:rFonts w:ascii="Times New Roman" w:hAnsi="Times New Roman" w:cs="Times New Roman"/>
                <w:sz w:val="24"/>
                <w:szCs w:val="24"/>
              </w:rPr>
              <w:lastRenderedPageBreak/>
              <w:t xml:space="preserve">vulnerable population and caregivers through providing case management and empowerment education interventions. According to </w:t>
            </w:r>
            <w:r w:rsidR="0003309B" w:rsidRPr="001A34D4">
              <w:rPr>
                <w:rFonts w:ascii="Times New Roman" w:hAnsi="Times New Roman" w:cs="Times New Roman"/>
                <w:color w:val="222222"/>
                <w:sz w:val="24"/>
                <w:szCs w:val="24"/>
                <w:shd w:val="clear" w:color="auto" w:fill="FFFFFF"/>
              </w:rPr>
              <w:t>Jung &amp;Takeuchi (2018), local communities should be at the forefront of hiring community health workers who aid in</w:t>
            </w:r>
            <w:r w:rsidR="007F15A4" w:rsidRPr="001A34D4">
              <w:rPr>
                <w:rFonts w:ascii="Times New Roman" w:hAnsi="Times New Roman" w:cs="Times New Roman"/>
                <w:color w:val="222222"/>
                <w:sz w:val="24"/>
                <w:szCs w:val="24"/>
                <w:shd w:val="clear" w:color="auto" w:fill="FFFFFF"/>
              </w:rPr>
              <w:t xml:space="preserve"> making Lifespan management a success.  </w:t>
            </w:r>
          </w:p>
        </w:tc>
      </w:tr>
      <w:tr w:rsidR="0075659A" w:rsidTr="00BE45CD">
        <w:tc>
          <w:tcPr>
            <w:tcW w:w="1345"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lastRenderedPageBreak/>
              <w:t>Providence, Rhode Island</w:t>
            </w:r>
          </w:p>
        </w:tc>
        <w:tc>
          <w:tcPr>
            <w:tcW w:w="1530"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Director of Adult Services</w:t>
            </w:r>
          </w:p>
        </w:tc>
        <w:tc>
          <w:tcPr>
            <w:tcW w:w="7740"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 xml:space="preserve">The director of adult services reports directly to the vice president of operations in Lifespan management. The director of the adult is tasked with directing the coordinate staff </w:t>
            </w:r>
            <w:r w:rsidR="009D1FE9" w:rsidRPr="001A34D4">
              <w:rPr>
                <w:rFonts w:ascii="Times New Roman" w:hAnsi="Times New Roman" w:cs="Times New Roman"/>
                <w:sz w:val="24"/>
                <w:szCs w:val="24"/>
              </w:rPr>
              <w:t xml:space="preserve">on the most effective methods for approaching </w:t>
            </w:r>
            <w:r w:rsidR="00575DBF" w:rsidRPr="001A34D4">
              <w:rPr>
                <w:rFonts w:ascii="Times New Roman" w:hAnsi="Times New Roman" w:cs="Times New Roman"/>
                <w:sz w:val="24"/>
                <w:szCs w:val="24"/>
              </w:rPr>
              <w:t xml:space="preserve">various assignments to provide quality yet cost-effective outcomes. </w:t>
            </w:r>
            <w:r w:rsidR="00432A46" w:rsidRPr="001A34D4">
              <w:rPr>
                <w:rFonts w:ascii="Times New Roman" w:hAnsi="Times New Roman" w:cs="Times New Roman"/>
                <w:color w:val="222222"/>
                <w:sz w:val="24"/>
                <w:szCs w:val="24"/>
                <w:shd w:val="clear" w:color="auto" w:fill="FFFFFF"/>
              </w:rPr>
              <w:t>Jung &amp;Takeuchi (2018) enlightens more on the director auditor's career by suggesting that they are involved in for</w:t>
            </w:r>
            <w:r w:rsidR="004771E1" w:rsidRPr="001A34D4">
              <w:rPr>
                <w:rFonts w:ascii="Times New Roman" w:hAnsi="Times New Roman" w:cs="Times New Roman"/>
                <w:color w:val="222222"/>
                <w:sz w:val="24"/>
                <w:szCs w:val="24"/>
                <w:shd w:val="clear" w:color="auto" w:fill="FFFFFF"/>
              </w:rPr>
              <w:t xml:space="preserve">mulating healthcare policies accompanied </w:t>
            </w:r>
            <w:r w:rsidR="001A34D4" w:rsidRPr="001A34D4">
              <w:rPr>
                <w:rFonts w:ascii="Times New Roman" w:hAnsi="Times New Roman" w:cs="Times New Roman"/>
                <w:color w:val="222222"/>
                <w:sz w:val="24"/>
                <w:szCs w:val="24"/>
                <w:shd w:val="clear" w:color="auto" w:fill="FFFFFF"/>
              </w:rPr>
              <w:t>by the human resource team</w:t>
            </w:r>
            <w:r w:rsidR="00E12F80" w:rsidRPr="001A34D4">
              <w:rPr>
                <w:rFonts w:ascii="Times New Roman" w:hAnsi="Times New Roman" w:cs="Times New Roman"/>
                <w:color w:val="222222"/>
                <w:sz w:val="24"/>
                <w:szCs w:val="24"/>
                <w:shd w:val="clear" w:color="auto" w:fill="FFFFFF"/>
              </w:rPr>
              <w:t xml:space="preserve">. Jung &amp;Takeuchi (2018) further suggest that the director of adult services is responsible for ensuring that </w:t>
            </w:r>
            <w:r w:rsidR="00461B2B" w:rsidRPr="001A34D4">
              <w:rPr>
                <w:rFonts w:ascii="Times New Roman" w:hAnsi="Times New Roman" w:cs="Times New Roman"/>
                <w:color w:val="222222"/>
                <w:sz w:val="24"/>
                <w:szCs w:val="24"/>
                <w:shd w:val="clear" w:color="auto" w:fill="FFFFFF"/>
              </w:rPr>
              <w:t xml:space="preserve">lifespan programs are in line with the standard regulation guidelines. Again, it is the director of adult services' responsibility to oversee the practices of individual programs to foster quality on the services provided. According to the propositions provided by Jung &amp;Takeuchi (2018), the Director of adult services career is much vital since it entails collaboration with healthcare leaders to ensure the implementation and maintenance of high-quality healthcare services.      </w:t>
            </w:r>
          </w:p>
        </w:tc>
      </w:tr>
      <w:tr w:rsidR="0075659A" w:rsidTr="00BE45CD">
        <w:tc>
          <w:tcPr>
            <w:tcW w:w="1345"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Newport RI</w:t>
            </w:r>
          </w:p>
        </w:tc>
        <w:tc>
          <w:tcPr>
            <w:tcW w:w="1530" w:type="dxa"/>
          </w:tcPr>
          <w:p w:rsidR="001A1A4C" w:rsidRPr="001A34D4" w:rsidRDefault="00CC67FF" w:rsidP="00BE45CD">
            <w:pPr>
              <w:spacing w:after="0" w:line="480" w:lineRule="auto"/>
              <w:rPr>
                <w:rFonts w:ascii="Times New Roman" w:hAnsi="Times New Roman" w:cs="Times New Roman"/>
                <w:sz w:val="24"/>
                <w:szCs w:val="24"/>
              </w:rPr>
            </w:pPr>
            <w:r w:rsidRPr="001A34D4">
              <w:rPr>
                <w:rFonts w:ascii="Times New Roman" w:hAnsi="Times New Roman" w:cs="Times New Roman"/>
                <w:sz w:val="24"/>
                <w:szCs w:val="24"/>
              </w:rPr>
              <w:t>Risk Management Coord</w:t>
            </w:r>
            <w:r w:rsidR="00461B2B" w:rsidRPr="001A34D4">
              <w:rPr>
                <w:rFonts w:ascii="Times New Roman" w:hAnsi="Times New Roman" w:cs="Times New Roman"/>
                <w:sz w:val="24"/>
                <w:szCs w:val="24"/>
              </w:rPr>
              <w:t xml:space="preserve">inator </w:t>
            </w:r>
          </w:p>
        </w:tc>
        <w:tc>
          <w:tcPr>
            <w:tcW w:w="7740" w:type="dxa"/>
          </w:tcPr>
          <w:p w:rsidR="009D0D2B" w:rsidRPr="001A34D4" w:rsidRDefault="00CC67FF" w:rsidP="00BE45CD">
            <w:pPr>
              <w:spacing w:after="0" w:line="480" w:lineRule="auto"/>
              <w:rPr>
                <w:rFonts w:ascii="Times New Roman" w:hAnsi="Times New Roman" w:cs="Times New Roman"/>
                <w:color w:val="222222"/>
                <w:sz w:val="24"/>
                <w:szCs w:val="24"/>
                <w:shd w:val="clear" w:color="auto" w:fill="FFFFFF"/>
              </w:rPr>
            </w:pPr>
            <w:r w:rsidRPr="001A34D4">
              <w:rPr>
                <w:rFonts w:ascii="Times New Roman" w:hAnsi="Times New Roman" w:cs="Times New Roman"/>
                <w:sz w:val="24"/>
                <w:szCs w:val="24"/>
              </w:rPr>
              <w:t>Becoming a risk m</w:t>
            </w:r>
            <w:r w:rsidR="009D2594" w:rsidRPr="001A34D4">
              <w:rPr>
                <w:rFonts w:ascii="Times New Roman" w:hAnsi="Times New Roman" w:cs="Times New Roman"/>
                <w:sz w:val="24"/>
                <w:szCs w:val="24"/>
              </w:rPr>
              <w:t xml:space="preserve">anagement coordinator is among the careers that demand to be utilized in providing healthcare services in the local community. According to the existing research, risk management coordinators are tasked </w:t>
            </w:r>
            <w:r w:rsidR="009D2594" w:rsidRPr="001A34D4">
              <w:rPr>
                <w:rFonts w:ascii="Times New Roman" w:hAnsi="Times New Roman" w:cs="Times New Roman"/>
                <w:sz w:val="24"/>
                <w:szCs w:val="24"/>
              </w:rPr>
              <w:lastRenderedPageBreak/>
              <w:t>with overseeing the risks associated with the wide healthcare programs used in locally-based healthcare facilities</w:t>
            </w:r>
            <w:r w:rsidR="00C37EB7" w:rsidRPr="001A34D4">
              <w:rPr>
                <w:rFonts w:ascii="Times New Roman" w:hAnsi="Times New Roman" w:cs="Times New Roman"/>
                <w:sz w:val="24"/>
                <w:szCs w:val="24"/>
              </w:rPr>
              <w:t xml:space="preserve"> (</w:t>
            </w:r>
            <w:r w:rsidR="00C37EB7" w:rsidRPr="001A34D4">
              <w:rPr>
                <w:rFonts w:ascii="Times New Roman" w:hAnsi="Times New Roman" w:cs="Times New Roman"/>
                <w:color w:val="222222"/>
                <w:sz w:val="24"/>
                <w:szCs w:val="24"/>
                <w:shd w:val="clear" w:color="auto" w:fill="FFFFFF"/>
              </w:rPr>
              <w:t>Jung &amp;Takeuchi, 2018)</w:t>
            </w:r>
            <w:r w:rsidR="009D2594" w:rsidRPr="001A34D4">
              <w:rPr>
                <w:rFonts w:ascii="Times New Roman" w:hAnsi="Times New Roman" w:cs="Times New Roman"/>
                <w:sz w:val="24"/>
                <w:szCs w:val="24"/>
              </w:rPr>
              <w:t>.</w:t>
            </w:r>
            <w:r w:rsidR="00C37EB7" w:rsidRPr="001A34D4">
              <w:rPr>
                <w:rFonts w:ascii="Times New Roman" w:hAnsi="Times New Roman" w:cs="Times New Roman"/>
                <w:color w:val="222222"/>
                <w:sz w:val="24"/>
                <w:szCs w:val="24"/>
                <w:shd w:val="clear" w:color="auto" w:fill="FFFFFF"/>
              </w:rPr>
              <w:t>Jung &amp;Takeuchi (2018) suggest that risk management coordinators play a major role in cushioning patients and the various programs against potential or actual loss.</w:t>
            </w:r>
            <w:r w:rsidRPr="001A34D4">
              <w:rPr>
                <w:rFonts w:ascii="Times New Roman" w:hAnsi="Times New Roman" w:cs="Times New Roman"/>
                <w:color w:val="222222"/>
                <w:sz w:val="24"/>
                <w:szCs w:val="24"/>
                <w:shd w:val="clear" w:color="auto" w:fill="FFFFFF"/>
              </w:rPr>
              <w:t xml:space="preserve"> Notably, the coordination of risks in any organizational setting is vital since it enhances a healthy relationship between insurance companies and government regulatory agencies. </w:t>
            </w:r>
          </w:p>
          <w:p w:rsidR="009D69A6" w:rsidRPr="001A34D4" w:rsidRDefault="00CC67FF" w:rsidP="00BE45CD">
            <w:pPr>
              <w:spacing w:after="0" w:line="480" w:lineRule="auto"/>
              <w:rPr>
                <w:rFonts w:ascii="Times New Roman" w:hAnsi="Times New Roman" w:cs="Times New Roman"/>
                <w:color w:val="222222"/>
                <w:sz w:val="24"/>
                <w:szCs w:val="24"/>
                <w:shd w:val="clear" w:color="auto" w:fill="FFFFFF"/>
              </w:rPr>
            </w:pPr>
            <w:r w:rsidRPr="001A34D4">
              <w:rPr>
                <w:rFonts w:ascii="Times New Roman" w:hAnsi="Times New Roman" w:cs="Times New Roman"/>
                <w:color w:val="222222"/>
                <w:sz w:val="24"/>
                <w:szCs w:val="24"/>
                <w:shd w:val="clear" w:color="auto" w:fill="FFFFFF"/>
              </w:rPr>
              <w:t xml:space="preserve">Becoming a certified risk management coordinator requires one to acquire the current RN license through pursuing a degree in nursing </w:t>
            </w:r>
            <w:r w:rsidRPr="001A34D4">
              <w:rPr>
                <w:rFonts w:ascii="Times New Roman" w:hAnsi="Times New Roman" w:cs="Times New Roman"/>
                <w:sz w:val="24"/>
                <w:szCs w:val="24"/>
              </w:rPr>
              <w:t>(</w:t>
            </w:r>
            <w:r w:rsidRPr="001A34D4">
              <w:rPr>
                <w:rFonts w:ascii="Times New Roman" w:hAnsi="Times New Roman" w:cs="Times New Roman"/>
                <w:color w:val="222222"/>
                <w:sz w:val="24"/>
                <w:szCs w:val="24"/>
                <w:shd w:val="clear" w:color="auto" w:fill="FFFFFF"/>
              </w:rPr>
              <w:t>Jung &amp;Takeuchi, 2018). Risk manageme</w:t>
            </w:r>
            <w:r w:rsidR="001A34D4" w:rsidRPr="001A34D4">
              <w:rPr>
                <w:rFonts w:ascii="Times New Roman" w:hAnsi="Times New Roman" w:cs="Times New Roman"/>
                <w:color w:val="222222"/>
                <w:sz w:val="24"/>
                <w:szCs w:val="24"/>
                <w:shd w:val="clear" w:color="auto" w:fill="FFFFFF"/>
              </w:rPr>
              <w:t>nt in nursing is among</w:t>
            </w:r>
            <w:r w:rsidRPr="001A34D4">
              <w:rPr>
                <w:rFonts w:ascii="Times New Roman" w:hAnsi="Times New Roman" w:cs="Times New Roman"/>
                <w:color w:val="222222"/>
                <w:sz w:val="24"/>
                <w:szCs w:val="24"/>
                <w:shd w:val="clear" w:color="auto" w:fill="FFFFFF"/>
              </w:rPr>
              <w:t xml:space="preserve"> the demanding careers since it requires the holder to have a minimum of five years’ experience in healthcare practice or any other related field.        </w:t>
            </w:r>
          </w:p>
          <w:p w:rsidR="001A1A4C" w:rsidRPr="001A34D4" w:rsidRDefault="001A1A4C" w:rsidP="00BE45CD">
            <w:pPr>
              <w:spacing w:after="0" w:line="480" w:lineRule="auto"/>
              <w:rPr>
                <w:rFonts w:ascii="Times New Roman" w:hAnsi="Times New Roman" w:cs="Times New Roman"/>
                <w:sz w:val="24"/>
                <w:szCs w:val="24"/>
              </w:rPr>
            </w:pPr>
          </w:p>
        </w:tc>
      </w:tr>
    </w:tbl>
    <w:p w:rsidR="00381519" w:rsidRPr="001A34D4" w:rsidRDefault="00381519" w:rsidP="00BE45CD">
      <w:pPr>
        <w:spacing w:after="0" w:line="480" w:lineRule="auto"/>
        <w:rPr>
          <w:rFonts w:ascii="Times New Roman" w:eastAsia="Times New Roman" w:hAnsi="Times New Roman" w:cs="Times New Roman"/>
          <w:sz w:val="24"/>
          <w:szCs w:val="24"/>
        </w:rPr>
      </w:pPr>
    </w:p>
    <w:p w:rsidR="00876B85" w:rsidRPr="001A34D4" w:rsidRDefault="00876B85" w:rsidP="00BE45CD">
      <w:pPr>
        <w:spacing w:after="0" w:line="480" w:lineRule="auto"/>
        <w:rPr>
          <w:rFonts w:ascii="Times New Roman" w:eastAsia="Times New Roman" w:hAnsi="Times New Roman" w:cs="Times New Roman"/>
          <w:sz w:val="24"/>
          <w:szCs w:val="24"/>
        </w:rPr>
      </w:pPr>
    </w:p>
    <w:p w:rsidR="002B2A70" w:rsidRPr="001A34D4" w:rsidRDefault="002B2A70" w:rsidP="00BE45CD">
      <w:pPr>
        <w:spacing w:after="0" w:line="480" w:lineRule="auto"/>
        <w:rPr>
          <w:rFonts w:ascii="Times New Roman" w:eastAsia="Times New Roman" w:hAnsi="Times New Roman" w:cs="Times New Roman"/>
          <w:sz w:val="24"/>
          <w:szCs w:val="24"/>
        </w:rPr>
      </w:pPr>
    </w:p>
    <w:p w:rsidR="00BE45CD" w:rsidRDefault="00BE45CD" w:rsidP="00BE45CD">
      <w:pPr>
        <w:spacing w:after="0" w:line="480" w:lineRule="auto"/>
        <w:jc w:val="center"/>
        <w:rPr>
          <w:rFonts w:ascii="Times New Roman" w:eastAsia="Times New Roman" w:hAnsi="Times New Roman" w:cs="Times New Roman"/>
          <w:sz w:val="24"/>
          <w:szCs w:val="24"/>
        </w:rPr>
      </w:pPr>
    </w:p>
    <w:p w:rsidR="00BE45CD" w:rsidRDefault="00BE45CD" w:rsidP="00BE45CD">
      <w:pPr>
        <w:spacing w:after="0" w:line="480" w:lineRule="auto"/>
        <w:jc w:val="center"/>
        <w:rPr>
          <w:rFonts w:ascii="Times New Roman" w:eastAsia="Times New Roman" w:hAnsi="Times New Roman" w:cs="Times New Roman"/>
          <w:sz w:val="24"/>
          <w:szCs w:val="24"/>
        </w:rPr>
      </w:pPr>
    </w:p>
    <w:p w:rsidR="00BE45CD" w:rsidRDefault="00BE45CD" w:rsidP="00BE45CD">
      <w:pPr>
        <w:spacing w:after="0" w:line="480" w:lineRule="auto"/>
        <w:jc w:val="center"/>
        <w:rPr>
          <w:rFonts w:ascii="Times New Roman" w:eastAsia="Times New Roman" w:hAnsi="Times New Roman" w:cs="Times New Roman"/>
          <w:sz w:val="24"/>
          <w:szCs w:val="24"/>
        </w:rPr>
      </w:pPr>
    </w:p>
    <w:p w:rsidR="00BE45CD" w:rsidRDefault="00BE45CD" w:rsidP="003126DF">
      <w:pPr>
        <w:spacing w:after="0" w:line="480" w:lineRule="auto"/>
        <w:rPr>
          <w:rFonts w:ascii="Times New Roman" w:eastAsia="Times New Roman" w:hAnsi="Times New Roman" w:cs="Times New Roman"/>
          <w:sz w:val="24"/>
          <w:szCs w:val="24"/>
        </w:rPr>
      </w:pPr>
    </w:p>
    <w:p w:rsidR="002B2A70" w:rsidRPr="001A34D4" w:rsidRDefault="00CC67FF" w:rsidP="00BE45CD">
      <w:pPr>
        <w:spacing w:after="0" w:line="480" w:lineRule="auto"/>
        <w:jc w:val="center"/>
        <w:rPr>
          <w:rFonts w:ascii="Times New Roman" w:eastAsia="Times New Roman" w:hAnsi="Times New Roman" w:cs="Times New Roman"/>
          <w:sz w:val="24"/>
          <w:szCs w:val="24"/>
        </w:rPr>
      </w:pPr>
      <w:r w:rsidRPr="001A34D4">
        <w:rPr>
          <w:rFonts w:ascii="Times New Roman" w:eastAsia="Times New Roman" w:hAnsi="Times New Roman" w:cs="Times New Roman"/>
          <w:sz w:val="24"/>
          <w:szCs w:val="24"/>
        </w:rPr>
        <w:t>References</w:t>
      </w:r>
    </w:p>
    <w:p w:rsidR="002B2A70" w:rsidRPr="001A34D4" w:rsidRDefault="00CC67FF" w:rsidP="00BE45CD">
      <w:pPr>
        <w:spacing w:after="0" w:line="480" w:lineRule="auto"/>
        <w:rPr>
          <w:rFonts w:ascii="Times New Roman" w:hAnsi="Times New Roman" w:cs="Times New Roman"/>
          <w:color w:val="222222"/>
          <w:sz w:val="24"/>
          <w:szCs w:val="24"/>
          <w:shd w:val="clear" w:color="auto" w:fill="FFFFFF"/>
        </w:rPr>
      </w:pPr>
      <w:r w:rsidRPr="001A34D4">
        <w:rPr>
          <w:rFonts w:ascii="Times New Roman" w:hAnsi="Times New Roman" w:cs="Times New Roman"/>
          <w:color w:val="222222"/>
          <w:sz w:val="24"/>
          <w:szCs w:val="24"/>
          <w:shd w:val="clear" w:color="auto" w:fill="FFFFFF"/>
        </w:rPr>
        <w:t>Alegbeleye, A. J. (2018). Life Span Management. </w:t>
      </w:r>
      <w:r w:rsidRPr="001A34D4">
        <w:rPr>
          <w:rFonts w:ascii="Times New Roman" w:hAnsi="Times New Roman" w:cs="Times New Roman"/>
          <w:i/>
          <w:iCs/>
          <w:color w:val="222222"/>
          <w:sz w:val="24"/>
          <w:szCs w:val="24"/>
          <w:shd w:val="clear" w:color="auto" w:fill="FFFFFF"/>
        </w:rPr>
        <w:t>Geriatrics Health</w:t>
      </w:r>
      <w:r w:rsidRPr="001A34D4">
        <w:rPr>
          <w:rFonts w:ascii="Times New Roman" w:hAnsi="Times New Roman" w:cs="Times New Roman"/>
          <w:color w:val="222222"/>
          <w:sz w:val="24"/>
          <w:szCs w:val="24"/>
          <w:shd w:val="clear" w:color="auto" w:fill="FFFFFF"/>
        </w:rPr>
        <w:t>, 35.</w:t>
      </w:r>
    </w:p>
    <w:p w:rsidR="00BE45CD" w:rsidRDefault="00CC67FF" w:rsidP="00BE45CD">
      <w:pPr>
        <w:spacing w:after="0" w:line="480" w:lineRule="auto"/>
        <w:rPr>
          <w:rFonts w:ascii="Times New Roman" w:hAnsi="Times New Roman" w:cs="Times New Roman"/>
          <w:color w:val="222222"/>
          <w:sz w:val="24"/>
          <w:szCs w:val="24"/>
          <w:shd w:val="clear" w:color="auto" w:fill="FFFFFF"/>
        </w:rPr>
      </w:pPr>
      <w:r w:rsidRPr="001A34D4">
        <w:rPr>
          <w:rFonts w:ascii="Times New Roman" w:hAnsi="Times New Roman" w:cs="Times New Roman"/>
          <w:color w:val="222222"/>
          <w:sz w:val="24"/>
          <w:szCs w:val="24"/>
          <w:shd w:val="clear" w:color="auto" w:fill="FFFFFF"/>
        </w:rPr>
        <w:t>Jung, Y., &amp; Takeuchi, N. (2018). A lifespan perspective for understanding career self-</w:t>
      </w:r>
    </w:p>
    <w:p w:rsidR="00E5295C" w:rsidRPr="001A34D4" w:rsidRDefault="00B87695" w:rsidP="00BE45CD">
      <w:pPr>
        <w:spacing w:after="0" w:line="480" w:lineRule="auto"/>
        <w:ind w:left="720"/>
        <w:rPr>
          <w:rFonts w:ascii="Times New Roman" w:eastAsia="Times New Roman" w:hAnsi="Times New Roman" w:cs="Times New Roman"/>
          <w:sz w:val="24"/>
          <w:szCs w:val="24"/>
        </w:rPr>
      </w:pPr>
      <w:r w:rsidRPr="001A34D4">
        <w:rPr>
          <w:rFonts w:ascii="Times New Roman" w:hAnsi="Times New Roman" w:cs="Times New Roman"/>
          <w:color w:val="222222"/>
          <w:sz w:val="24"/>
          <w:szCs w:val="24"/>
          <w:shd w:val="clear" w:color="auto" w:fill="FFFFFF"/>
        </w:rPr>
        <w:lastRenderedPageBreak/>
        <w:t>Management</w:t>
      </w:r>
      <w:r w:rsidR="00CC67FF" w:rsidRPr="001A34D4">
        <w:rPr>
          <w:rFonts w:ascii="Times New Roman" w:hAnsi="Times New Roman" w:cs="Times New Roman"/>
          <w:color w:val="222222"/>
          <w:sz w:val="24"/>
          <w:szCs w:val="24"/>
          <w:shd w:val="clear" w:color="auto" w:fill="FFFFFF"/>
        </w:rPr>
        <w:t xml:space="preserve"> and satisfaction: The role of developmental human resource practices and organizational support. </w:t>
      </w:r>
      <w:r w:rsidR="00CC67FF" w:rsidRPr="001A34D4">
        <w:rPr>
          <w:rFonts w:ascii="Times New Roman" w:hAnsi="Times New Roman" w:cs="Times New Roman"/>
          <w:i/>
          <w:iCs/>
          <w:color w:val="222222"/>
          <w:sz w:val="24"/>
          <w:szCs w:val="24"/>
          <w:shd w:val="clear" w:color="auto" w:fill="FFFFFF"/>
        </w:rPr>
        <w:t>Human Relations</w:t>
      </w:r>
      <w:r w:rsidR="00CC67FF" w:rsidRPr="001A34D4">
        <w:rPr>
          <w:rFonts w:ascii="Times New Roman" w:hAnsi="Times New Roman" w:cs="Times New Roman"/>
          <w:color w:val="222222"/>
          <w:sz w:val="24"/>
          <w:szCs w:val="24"/>
          <w:shd w:val="clear" w:color="auto" w:fill="FFFFFF"/>
        </w:rPr>
        <w:t>, </w:t>
      </w:r>
      <w:r w:rsidR="00CC67FF" w:rsidRPr="001A34D4">
        <w:rPr>
          <w:rFonts w:ascii="Times New Roman" w:hAnsi="Times New Roman" w:cs="Times New Roman"/>
          <w:i/>
          <w:iCs/>
          <w:color w:val="222222"/>
          <w:sz w:val="24"/>
          <w:szCs w:val="24"/>
          <w:shd w:val="clear" w:color="auto" w:fill="FFFFFF"/>
        </w:rPr>
        <w:t>71</w:t>
      </w:r>
      <w:r w:rsidR="00CC67FF" w:rsidRPr="001A34D4">
        <w:rPr>
          <w:rFonts w:ascii="Times New Roman" w:hAnsi="Times New Roman" w:cs="Times New Roman"/>
          <w:color w:val="222222"/>
          <w:sz w:val="24"/>
          <w:szCs w:val="24"/>
          <w:shd w:val="clear" w:color="auto" w:fill="FFFFFF"/>
        </w:rPr>
        <w:t>(1), 73-102.</w:t>
      </w:r>
    </w:p>
    <w:p w:rsidR="00B05519" w:rsidRPr="001A34D4" w:rsidRDefault="00B05519" w:rsidP="00BE45CD">
      <w:pPr>
        <w:spacing w:line="480" w:lineRule="auto"/>
        <w:ind w:firstLine="720"/>
        <w:rPr>
          <w:rFonts w:ascii="Times New Roman" w:hAnsi="Times New Roman" w:cs="Times New Roman"/>
          <w:sz w:val="24"/>
          <w:szCs w:val="24"/>
        </w:rPr>
      </w:pPr>
    </w:p>
    <w:sectPr w:rsidR="00B05519" w:rsidRPr="001A34D4" w:rsidSect="00BE45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909" w:rsidRDefault="00CF1909">
      <w:pPr>
        <w:spacing w:after="0" w:line="240" w:lineRule="auto"/>
      </w:pPr>
      <w:r>
        <w:separator/>
      </w:r>
    </w:p>
  </w:endnote>
  <w:endnote w:type="continuationSeparator" w:id="1">
    <w:p w:rsidR="00CF1909" w:rsidRDefault="00CF19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909" w:rsidRDefault="00CF1909">
      <w:pPr>
        <w:spacing w:after="0" w:line="240" w:lineRule="auto"/>
      </w:pPr>
      <w:r>
        <w:separator/>
      </w:r>
    </w:p>
  </w:footnote>
  <w:footnote w:type="continuationSeparator" w:id="1">
    <w:p w:rsidR="00CF1909" w:rsidRDefault="00CF19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1542787"/>
      <w:docPartObj>
        <w:docPartGallery w:val="Page Numbers (Top of Page)"/>
        <w:docPartUnique/>
      </w:docPartObj>
    </w:sdtPr>
    <w:sdtEndPr>
      <w:rPr>
        <w:rFonts w:ascii="Times New Roman" w:hAnsi="Times New Roman" w:cs="Times New Roman"/>
        <w:noProof/>
        <w:sz w:val="24"/>
        <w:szCs w:val="24"/>
      </w:rPr>
    </w:sdtEndPr>
    <w:sdtContent>
      <w:p w:rsidR="00BE45CD" w:rsidRPr="00BE45CD" w:rsidRDefault="00CC67FF" w:rsidP="00BE45CD">
        <w:pPr>
          <w:spacing w:line="480" w:lineRule="auto"/>
          <w:rPr>
            <w:rFonts w:ascii="Times New Roman" w:hAnsi="Times New Roman" w:cs="Times New Roman"/>
            <w:sz w:val="24"/>
            <w:szCs w:val="24"/>
          </w:rPr>
        </w:pPr>
        <w:r>
          <w:rPr>
            <w:rFonts w:ascii="Times New Roman" w:hAnsi="Times New Roman" w:cs="Times New Roman"/>
            <w:sz w:val="24"/>
            <w:szCs w:val="24"/>
          </w:rPr>
          <w:t>LIFE</w:t>
        </w:r>
        <w:r w:rsidRPr="00BE45CD">
          <w:rPr>
            <w:rFonts w:ascii="Times New Roman" w:hAnsi="Times New Roman" w:cs="Times New Roman"/>
            <w:sz w:val="24"/>
            <w:szCs w:val="24"/>
          </w:rPr>
          <w:t>SPAN MANAGEMENT</w:t>
        </w:r>
        <w:r w:rsidR="00D65C6F" w:rsidRPr="00BE45CD">
          <w:rPr>
            <w:rFonts w:ascii="Times New Roman" w:hAnsi="Times New Roman" w:cs="Times New Roman"/>
            <w:sz w:val="24"/>
            <w:szCs w:val="24"/>
          </w:rPr>
          <w:fldChar w:fldCharType="begin"/>
        </w:r>
        <w:r w:rsidRPr="00BE45CD">
          <w:rPr>
            <w:rFonts w:ascii="Times New Roman" w:hAnsi="Times New Roman" w:cs="Times New Roman"/>
            <w:sz w:val="24"/>
            <w:szCs w:val="24"/>
          </w:rPr>
          <w:instrText xml:space="preserve"> PAGE   \* MERGEFORMAT </w:instrText>
        </w:r>
        <w:r w:rsidR="00D65C6F" w:rsidRPr="00BE45CD">
          <w:rPr>
            <w:rFonts w:ascii="Times New Roman" w:hAnsi="Times New Roman" w:cs="Times New Roman"/>
            <w:sz w:val="24"/>
            <w:szCs w:val="24"/>
          </w:rPr>
          <w:fldChar w:fldCharType="separate"/>
        </w:r>
        <w:r w:rsidR="0054015F">
          <w:rPr>
            <w:rFonts w:ascii="Times New Roman" w:hAnsi="Times New Roman" w:cs="Times New Roman"/>
            <w:noProof/>
            <w:sz w:val="24"/>
            <w:szCs w:val="24"/>
          </w:rPr>
          <w:t>4</w:t>
        </w:r>
        <w:r w:rsidR="00D65C6F" w:rsidRPr="00BE45CD">
          <w:rPr>
            <w:rFonts w:ascii="Times New Roman" w:hAnsi="Times New Roman" w:cs="Times New Roman"/>
            <w:noProof/>
            <w:sz w:val="24"/>
            <w:szCs w:val="24"/>
          </w:rPr>
          <w:fldChar w:fldCharType="end"/>
        </w:r>
      </w:p>
    </w:sdtContent>
  </w:sdt>
  <w:p w:rsidR="00BE45CD" w:rsidRDefault="00BE45C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2939009"/>
      <w:docPartObj>
        <w:docPartGallery w:val="Page Numbers (Top of Page)"/>
        <w:docPartUnique/>
      </w:docPartObj>
    </w:sdtPr>
    <w:sdtEndPr>
      <w:rPr>
        <w:rFonts w:ascii="Times New Roman" w:hAnsi="Times New Roman" w:cs="Times New Roman"/>
        <w:noProof/>
        <w:sz w:val="24"/>
        <w:szCs w:val="24"/>
      </w:rPr>
    </w:sdtEndPr>
    <w:sdtContent>
      <w:p w:rsidR="00BE45CD" w:rsidRPr="00BE45CD" w:rsidRDefault="00CC67FF" w:rsidP="00BE45CD">
        <w:pPr>
          <w:spacing w:line="480" w:lineRule="auto"/>
          <w:rPr>
            <w:rFonts w:ascii="Times New Roman" w:hAnsi="Times New Roman" w:cs="Times New Roman"/>
            <w:sz w:val="24"/>
            <w:szCs w:val="24"/>
          </w:rPr>
        </w:pPr>
        <w:r w:rsidRPr="00BE45CD">
          <w:rPr>
            <w:rFonts w:ascii="Times New Roman" w:hAnsi="Times New Roman" w:cs="Times New Roman"/>
            <w:sz w:val="24"/>
            <w:szCs w:val="24"/>
          </w:rPr>
          <w:t xml:space="preserve">Running head: LIFESPAN MANAGEMENT        </w:t>
        </w:r>
        <w:r w:rsidR="00D65C6F" w:rsidRPr="00BE45CD">
          <w:rPr>
            <w:rFonts w:ascii="Times New Roman" w:hAnsi="Times New Roman" w:cs="Times New Roman"/>
            <w:sz w:val="24"/>
            <w:szCs w:val="24"/>
          </w:rPr>
          <w:fldChar w:fldCharType="begin"/>
        </w:r>
        <w:r w:rsidRPr="00BE45CD">
          <w:rPr>
            <w:rFonts w:ascii="Times New Roman" w:hAnsi="Times New Roman" w:cs="Times New Roman"/>
            <w:sz w:val="24"/>
            <w:szCs w:val="24"/>
          </w:rPr>
          <w:instrText xml:space="preserve"> PAGE   \* MERGEFORMAT </w:instrText>
        </w:r>
        <w:r w:rsidR="00D65C6F" w:rsidRPr="00BE45CD">
          <w:rPr>
            <w:rFonts w:ascii="Times New Roman" w:hAnsi="Times New Roman" w:cs="Times New Roman"/>
            <w:sz w:val="24"/>
            <w:szCs w:val="24"/>
          </w:rPr>
          <w:fldChar w:fldCharType="separate"/>
        </w:r>
        <w:r w:rsidR="0054015F">
          <w:rPr>
            <w:rFonts w:ascii="Times New Roman" w:hAnsi="Times New Roman" w:cs="Times New Roman"/>
            <w:noProof/>
            <w:sz w:val="24"/>
            <w:szCs w:val="24"/>
          </w:rPr>
          <w:t>1</w:t>
        </w:r>
        <w:r w:rsidR="00D65C6F" w:rsidRPr="00BE45CD">
          <w:rPr>
            <w:rFonts w:ascii="Times New Roman" w:hAnsi="Times New Roman" w:cs="Times New Roman"/>
            <w:noProof/>
            <w:sz w:val="24"/>
            <w:szCs w:val="24"/>
          </w:rPr>
          <w:fldChar w:fldCharType="end"/>
        </w:r>
      </w:p>
    </w:sdtContent>
  </w:sdt>
  <w:p w:rsidR="00BE45CD" w:rsidRDefault="00BE45C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B6D2E"/>
    <w:rsid w:val="0003309B"/>
    <w:rsid w:val="00051D9A"/>
    <w:rsid w:val="000C291B"/>
    <w:rsid w:val="000F5061"/>
    <w:rsid w:val="001808FB"/>
    <w:rsid w:val="001A1A4C"/>
    <w:rsid w:val="001A34D4"/>
    <w:rsid w:val="00293D1A"/>
    <w:rsid w:val="002A2B06"/>
    <w:rsid w:val="002B2A70"/>
    <w:rsid w:val="002B6D2E"/>
    <w:rsid w:val="003126DF"/>
    <w:rsid w:val="00381519"/>
    <w:rsid w:val="003B1838"/>
    <w:rsid w:val="00426E13"/>
    <w:rsid w:val="00432A46"/>
    <w:rsid w:val="0045650F"/>
    <w:rsid w:val="00461B2B"/>
    <w:rsid w:val="004771E1"/>
    <w:rsid w:val="00492684"/>
    <w:rsid w:val="004A395D"/>
    <w:rsid w:val="004A53B2"/>
    <w:rsid w:val="00501398"/>
    <w:rsid w:val="0054015F"/>
    <w:rsid w:val="00575DBF"/>
    <w:rsid w:val="005D153B"/>
    <w:rsid w:val="005E36B6"/>
    <w:rsid w:val="00674653"/>
    <w:rsid w:val="0069682B"/>
    <w:rsid w:val="0070609F"/>
    <w:rsid w:val="0075659A"/>
    <w:rsid w:val="007565EA"/>
    <w:rsid w:val="007B2603"/>
    <w:rsid w:val="007D6B94"/>
    <w:rsid w:val="007F15A4"/>
    <w:rsid w:val="008055B4"/>
    <w:rsid w:val="0080595E"/>
    <w:rsid w:val="00876B85"/>
    <w:rsid w:val="00884859"/>
    <w:rsid w:val="008D40BA"/>
    <w:rsid w:val="009500CE"/>
    <w:rsid w:val="009C1892"/>
    <w:rsid w:val="009D0D2B"/>
    <w:rsid w:val="009D1FE9"/>
    <w:rsid w:val="009D2594"/>
    <w:rsid w:val="009D6992"/>
    <w:rsid w:val="009D69A6"/>
    <w:rsid w:val="00A513FC"/>
    <w:rsid w:val="00A55C70"/>
    <w:rsid w:val="00A81285"/>
    <w:rsid w:val="00B05519"/>
    <w:rsid w:val="00B8561D"/>
    <w:rsid w:val="00B85A58"/>
    <w:rsid w:val="00B87695"/>
    <w:rsid w:val="00BA0884"/>
    <w:rsid w:val="00BE45CD"/>
    <w:rsid w:val="00C37EB7"/>
    <w:rsid w:val="00CB7D2A"/>
    <w:rsid w:val="00CC67FF"/>
    <w:rsid w:val="00CF1909"/>
    <w:rsid w:val="00D0604E"/>
    <w:rsid w:val="00D645F7"/>
    <w:rsid w:val="00D65C6F"/>
    <w:rsid w:val="00D90D84"/>
    <w:rsid w:val="00DA540C"/>
    <w:rsid w:val="00DB221F"/>
    <w:rsid w:val="00E12F80"/>
    <w:rsid w:val="00E5295C"/>
    <w:rsid w:val="00E97697"/>
    <w:rsid w:val="00EE6202"/>
    <w:rsid w:val="00F25DB5"/>
    <w:rsid w:val="00F36BB8"/>
    <w:rsid w:val="00FB1D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6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5CD"/>
  </w:style>
  <w:style w:type="paragraph" w:styleId="Footer">
    <w:name w:val="footer"/>
    <w:basedOn w:val="Normal"/>
    <w:link w:val="FooterChar"/>
    <w:uiPriority w:val="99"/>
    <w:unhideWhenUsed/>
    <w:rsid w:val="00BE4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5C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1660</Words>
  <Characters>9463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2020-07-19T06:31:00Z</dcterms:created>
  <dcterms:modified xsi:type="dcterms:W3CDTF">2020-07-19T06:31:00Z</dcterms:modified>
</cp:coreProperties>
</file>